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333" w:rsidRDefault="00357ED9" w:rsidP="00357ED9">
      <w:pPr>
        <w:jc w:val="center"/>
        <w:rPr>
          <w:b/>
          <w:sz w:val="28"/>
          <w:szCs w:val="28"/>
        </w:rPr>
      </w:pPr>
      <w:bookmarkStart w:id="0" w:name="_GoBack"/>
      <w:bookmarkEnd w:id="0"/>
      <w:r w:rsidRPr="00357ED9">
        <w:rPr>
          <w:b/>
          <w:sz w:val="28"/>
          <w:szCs w:val="28"/>
        </w:rPr>
        <w:t xml:space="preserve">EFFECT OF </w:t>
      </w:r>
      <w:r>
        <w:rPr>
          <w:b/>
          <w:sz w:val="28"/>
          <w:szCs w:val="28"/>
        </w:rPr>
        <w:t xml:space="preserve">CARAWAY ESSENTIAL OIL </w:t>
      </w:r>
      <w:r w:rsidRPr="00357ED9">
        <w:rPr>
          <w:b/>
          <w:sz w:val="28"/>
          <w:szCs w:val="28"/>
        </w:rPr>
        <w:t xml:space="preserve">ON </w:t>
      </w:r>
      <w:r>
        <w:rPr>
          <w:b/>
          <w:sz w:val="28"/>
          <w:szCs w:val="28"/>
        </w:rPr>
        <w:t>PORK COOKED</w:t>
      </w:r>
      <w:r w:rsidRPr="00357ED9">
        <w:rPr>
          <w:b/>
          <w:sz w:val="28"/>
          <w:szCs w:val="28"/>
        </w:rPr>
        <w:t xml:space="preserve"> SAUSAGE QUALITY</w:t>
      </w:r>
    </w:p>
    <w:p w:rsidR="00357ED9" w:rsidRPr="009462E5" w:rsidRDefault="00357ED9" w:rsidP="001F14B5">
      <w:pPr>
        <w:jc w:val="center"/>
        <w:rPr>
          <w:b/>
          <w:sz w:val="24"/>
          <w:szCs w:val="24"/>
        </w:rPr>
      </w:pPr>
    </w:p>
    <w:p w:rsidR="00357ED9" w:rsidRDefault="00357ED9" w:rsidP="001F14B5">
      <w:pPr>
        <w:jc w:val="center"/>
        <w:rPr>
          <w:vertAlign w:val="superscript"/>
        </w:rPr>
      </w:pPr>
      <w:r>
        <w:t>Branislav Šojić</w:t>
      </w:r>
      <w:r w:rsidRPr="00357ED9">
        <w:rPr>
          <w:vertAlign w:val="superscript"/>
        </w:rPr>
        <w:t>1</w:t>
      </w:r>
      <w:r>
        <w:rPr>
          <w:vertAlign w:val="superscript"/>
        </w:rPr>
        <w:t>*</w:t>
      </w:r>
      <w:r>
        <w:t>, Vladimir Tomović</w:t>
      </w:r>
      <w:r w:rsidRPr="00357ED9">
        <w:rPr>
          <w:vertAlign w:val="superscript"/>
        </w:rPr>
        <w:t>1</w:t>
      </w:r>
      <w:r>
        <w:t xml:space="preserve">, </w:t>
      </w:r>
      <w:r w:rsidR="001F14B5">
        <w:t>Natalija Džinić</w:t>
      </w:r>
      <w:r w:rsidR="001F14B5">
        <w:rPr>
          <w:vertAlign w:val="superscript"/>
        </w:rPr>
        <w:t>1</w:t>
      </w:r>
      <w:r w:rsidR="00CA0228">
        <w:t xml:space="preserve">, </w:t>
      </w:r>
      <w:r w:rsidR="001F14B5">
        <w:t>Jovo Savanović</w:t>
      </w:r>
      <w:r w:rsidR="00CA0228">
        <w:rPr>
          <w:vertAlign w:val="superscript"/>
        </w:rPr>
        <w:t>2</w:t>
      </w:r>
      <w:r w:rsidR="001F14B5">
        <w:t>, Danica Savanović</w:t>
      </w:r>
      <w:r w:rsidR="00CC3CA1">
        <w:rPr>
          <w:vertAlign w:val="superscript"/>
        </w:rPr>
        <w:t>3</w:t>
      </w:r>
    </w:p>
    <w:p w:rsidR="001F14B5" w:rsidRPr="009462E5" w:rsidRDefault="001F14B5" w:rsidP="009462E5">
      <w:pPr>
        <w:jc w:val="center"/>
        <w:rPr>
          <w:sz w:val="24"/>
          <w:szCs w:val="24"/>
          <w:vertAlign w:val="superscript"/>
        </w:rPr>
      </w:pPr>
    </w:p>
    <w:p w:rsidR="00357ED9" w:rsidRDefault="00357ED9" w:rsidP="009462E5">
      <w:pPr>
        <w:jc w:val="center"/>
      </w:pPr>
      <w:r w:rsidRPr="00357ED9">
        <w:rPr>
          <w:vertAlign w:val="superscript"/>
        </w:rPr>
        <w:t>1</w:t>
      </w:r>
      <w:r>
        <w:t>Faculty of Technology,</w:t>
      </w:r>
      <w:r w:rsidR="006D2892">
        <w:t xml:space="preserve"> University of Novi Sad, Serbia</w:t>
      </w:r>
    </w:p>
    <w:p w:rsidR="00357ED9" w:rsidRDefault="00CA0228" w:rsidP="001F14B5">
      <w:pPr>
        <w:jc w:val="center"/>
      </w:pPr>
      <w:r>
        <w:rPr>
          <w:vertAlign w:val="superscript"/>
        </w:rPr>
        <w:t>2</w:t>
      </w:r>
      <w:r w:rsidR="00357ED9">
        <w:t xml:space="preserve">MI ''DIM-DIM'' d.o.o., </w:t>
      </w:r>
      <w:r w:rsidR="006D2892">
        <w:t>Laktaši, Bosnia and Herzegovina</w:t>
      </w:r>
    </w:p>
    <w:p w:rsidR="00216C5E" w:rsidRDefault="00CA0228" w:rsidP="001F14B5">
      <w:pPr>
        <w:jc w:val="center"/>
        <w:rPr>
          <w:sz w:val="24"/>
          <w:szCs w:val="24"/>
        </w:rPr>
      </w:pPr>
      <w:r>
        <w:rPr>
          <w:vertAlign w:val="superscript"/>
        </w:rPr>
        <w:t>3</w:t>
      </w:r>
      <w:r w:rsidR="00357ED9">
        <w:t xml:space="preserve">Faculty of Technology, University of Banja Luka, </w:t>
      </w:r>
      <w:r w:rsidR="00357ED9" w:rsidRPr="00357ED9">
        <w:t>Bosnia and Herzegovina</w:t>
      </w:r>
    </w:p>
    <w:p w:rsidR="00532254" w:rsidRDefault="00532254" w:rsidP="00532254">
      <w:pPr>
        <w:rPr>
          <w:sz w:val="24"/>
          <w:szCs w:val="24"/>
        </w:rPr>
      </w:pPr>
    </w:p>
    <w:p w:rsidR="001F14B5" w:rsidRPr="001F14B5" w:rsidRDefault="001F14B5" w:rsidP="001F14B5">
      <w:pPr>
        <w:jc w:val="center"/>
      </w:pPr>
      <w:r w:rsidRPr="001F14B5">
        <w:t>*Corresponding author:</w:t>
      </w:r>
      <w:r>
        <w:t xml:space="preserve"> </w:t>
      </w:r>
      <w:r w:rsidRPr="001F14B5">
        <w:t>E-mail address: bsojic@gmail.com (Dr Branislav Šojić)</w:t>
      </w:r>
    </w:p>
    <w:p w:rsidR="00ED09E2" w:rsidRDefault="00ED09E2" w:rsidP="008C7815">
      <w:pPr>
        <w:rPr>
          <w:b/>
          <w:sz w:val="22"/>
          <w:szCs w:val="22"/>
        </w:rPr>
      </w:pPr>
    </w:p>
    <w:p w:rsidR="009462E5" w:rsidRDefault="009462E5" w:rsidP="008C7815">
      <w:pPr>
        <w:rPr>
          <w:b/>
          <w:sz w:val="22"/>
          <w:szCs w:val="22"/>
        </w:rPr>
      </w:pPr>
    </w:p>
    <w:p w:rsidR="008F7257" w:rsidRPr="001F14B5" w:rsidRDefault="00202D94" w:rsidP="00321463">
      <w:pPr>
        <w:jc w:val="both"/>
        <w:rPr>
          <w:sz w:val="24"/>
          <w:szCs w:val="24"/>
        </w:rPr>
      </w:pPr>
      <w:r w:rsidRPr="001F14B5">
        <w:rPr>
          <w:sz w:val="24"/>
          <w:szCs w:val="24"/>
        </w:rPr>
        <w:t xml:space="preserve">The purpose of this study was to evaluate the effect of </w:t>
      </w:r>
      <w:r w:rsidR="00357ED9" w:rsidRPr="001F14B5">
        <w:rPr>
          <w:sz w:val="24"/>
          <w:szCs w:val="24"/>
        </w:rPr>
        <w:t xml:space="preserve">caraway essential oil (CO) </w:t>
      </w:r>
      <w:r w:rsidRPr="001F14B5">
        <w:rPr>
          <w:sz w:val="24"/>
          <w:szCs w:val="24"/>
        </w:rPr>
        <w:t xml:space="preserve">on the quality of </w:t>
      </w:r>
      <w:r w:rsidR="00357ED9" w:rsidRPr="001F14B5">
        <w:rPr>
          <w:sz w:val="24"/>
          <w:szCs w:val="24"/>
        </w:rPr>
        <w:t xml:space="preserve">pork cooked sausages. </w:t>
      </w:r>
      <w:r w:rsidR="008F7257" w:rsidRPr="001F14B5">
        <w:rPr>
          <w:sz w:val="24"/>
          <w:szCs w:val="24"/>
        </w:rPr>
        <w:t>Pork cooked sausages with different concentrations of CO (</w:t>
      </w:r>
      <w:r w:rsidR="006B0DC6">
        <w:rPr>
          <w:sz w:val="24"/>
          <w:szCs w:val="24"/>
        </w:rPr>
        <w:t xml:space="preserve">1, </w:t>
      </w:r>
      <w:r w:rsidR="008F7257" w:rsidRPr="001F14B5">
        <w:rPr>
          <w:sz w:val="24"/>
          <w:szCs w:val="24"/>
        </w:rPr>
        <w:t>2</w:t>
      </w:r>
      <w:r w:rsidR="006B0DC6">
        <w:rPr>
          <w:sz w:val="24"/>
          <w:szCs w:val="24"/>
        </w:rPr>
        <w:t>.</w:t>
      </w:r>
      <w:r w:rsidR="008F7257" w:rsidRPr="001F14B5">
        <w:rPr>
          <w:sz w:val="24"/>
          <w:szCs w:val="24"/>
        </w:rPr>
        <w:t>5 and</w:t>
      </w:r>
      <w:r w:rsidR="006B0DC6">
        <w:rPr>
          <w:sz w:val="24"/>
          <w:szCs w:val="24"/>
        </w:rPr>
        <w:t xml:space="preserve"> </w:t>
      </w:r>
      <w:r w:rsidR="008F7257" w:rsidRPr="001F14B5">
        <w:rPr>
          <w:sz w:val="24"/>
          <w:szCs w:val="24"/>
        </w:rPr>
        <w:t>5</w:t>
      </w:r>
      <w:r w:rsidR="006B0DC6">
        <w:rPr>
          <w:sz w:val="24"/>
          <w:szCs w:val="24"/>
        </w:rPr>
        <w:t>.0</w:t>
      </w:r>
      <w:r w:rsidR="008F7257" w:rsidRPr="001F14B5">
        <w:rPr>
          <w:sz w:val="24"/>
          <w:szCs w:val="24"/>
        </w:rPr>
        <w:t xml:space="preserve"> µl/g) and control (without CO) were prepared. PH, thiobarbituric acid-reactive substance (TBARS) values and sensory panel scores have been assessed. </w:t>
      </w:r>
      <w:r w:rsidRPr="001F14B5">
        <w:rPr>
          <w:sz w:val="24"/>
          <w:szCs w:val="24"/>
        </w:rPr>
        <w:t xml:space="preserve">The addition of CO had no significantly (p&gt;0.05) effect on </w:t>
      </w:r>
      <w:r w:rsidR="00357ED9" w:rsidRPr="001F14B5">
        <w:rPr>
          <w:sz w:val="24"/>
          <w:szCs w:val="24"/>
        </w:rPr>
        <w:t>p</w:t>
      </w:r>
      <w:r w:rsidRPr="001F14B5">
        <w:rPr>
          <w:sz w:val="24"/>
          <w:szCs w:val="24"/>
        </w:rPr>
        <w:t xml:space="preserve">H values of pork cooked sausages. </w:t>
      </w:r>
      <w:r w:rsidR="008F7257" w:rsidRPr="001F14B5">
        <w:rPr>
          <w:sz w:val="24"/>
          <w:szCs w:val="24"/>
        </w:rPr>
        <w:t xml:space="preserve">The addition of CO (all three concentrations) significantly (p&lt;0.05) decreased TBARS values compared to control. The flavor of sausages produced with the addition of </w:t>
      </w:r>
      <w:r w:rsidR="006B0DC6">
        <w:rPr>
          <w:sz w:val="24"/>
          <w:szCs w:val="24"/>
        </w:rPr>
        <w:t>1</w:t>
      </w:r>
      <w:r w:rsidR="008F7257" w:rsidRPr="001F14B5">
        <w:rPr>
          <w:sz w:val="24"/>
          <w:szCs w:val="24"/>
        </w:rPr>
        <w:t xml:space="preserve"> µl/g </w:t>
      </w:r>
      <w:r w:rsidRPr="001F14B5">
        <w:rPr>
          <w:sz w:val="24"/>
          <w:szCs w:val="24"/>
        </w:rPr>
        <w:t>C</w:t>
      </w:r>
      <w:r w:rsidR="008F7257" w:rsidRPr="001F14B5">
        <w:rPr>
          <w:sz w:val="24"/>
          <w:szCs w:val="24"/>
        </w:rPr>
        <w:t xml:space="preserve">O were </w:t>
      </w:r>
      <w:r w:rsidRPr="001F14B5">
        <w:rPr>
          <w:sz w:val="24"/>
          <w:szCs w:val="24"/>
        </w:rPr>
        <w:t xml:space="preserve">moderate/large difference </w:t>
      </w:r>
      <w:r w:rsidR="008F7257" w:rsidRPr="001F14B5">
        <w:rPr>
          <w:sz w:val="24"/>
          <w:szCs w:val="24"/>
        </w:rPr>
        <w:t xml:space="preserve">(p&lt;0.05) compared to control. This study shows the significant antioxidant </w:t>
      </w:r>
      <w:r w:rsidRPr="001F14B5">
        <w:rPr>
          <w:sz w:val="24"/>
          <w:szCs w:val="24"/>
        </w:rPr>
        <w:t xml:space="preserve">activity </w:t>
      </w:r>
      <w:r w:rsidR="008F7257" w:rsidRPr="001F14B5">
        <w:rPr>
          <w:sz w:val="24"/>
          <w:szCs w:val="24"/>
        </w:rPr>
        <w:t>of caraway essential oil</w:t>
      </w:r>
      <w:r w:rsidR="00357ED9" w:rsidRPr="001F14B5">
        <w:rPr>
          <w:sz w:val="24"/>
          <w:szCs w:val="24"/>
        </w:rPr>
        <w:t>,</w:t>
      </w:r>
      <w:r w:rsidR="008F7257" w:rsidRPr="001F14B5">
        <w:rPr>
          <w:sz w:val="24"/>
          <w:szCs w:val="24"/>
        </w:rPr>
        <w:t xml:space="preserve"> </w:t>
      </w:r>
      <w:r w:rsidRPr="001F14B5">
        <w:rPr>
          <w:sz w:val="24"/>
          <w:szCs w:val="24"/>
        </w:rPr>
        <w:t xml:space="preserve">as well as potential of its utilization in production of pork cooked sausages to enhance quality. </w:t>
      </w:r>
    </w:p>
    <w:p w:rsidR="00202D94" w:rsidRPr="001F14B5" w:rsidRDefault="00202D94" w:rsidP="008F7257">
      <w:pPr>
        <w:rPr>
          <w:sz w:val="24"/>
          <w:szCs w:val="24"/>
        </w:rPr>
      </w:pPr>
    </w:p>
    <w:p w:rsidR="008F7257" w:rsidRDefault="008F7257" w:rsidP="008F7257">
      <w:pPr>
        <w:rPr>
          <w:sz w:val="24"/>
          <w:szCs w:val="24"/>
        </w:rPr>
      </w:pPr>
      <w:r w:rsidRPr="001F14B5">
        <w:rPr>
          <w:sz w:val="24"/>
          <w:szCs w:val="24"/>
        </w:rPr>
        <w:t>Key</w:t>
      </w:r>
      <w:r w:rsidR="001F14B5">
        <w:rPr>
          <w:sz w:val="24"/>
          <w:szCs w:val="24"/>
        </w:rPr>
        <w:t xml:space="preserve"> </w:t>
      </w:r>
      <w:r w:rsidRPr="001F14B5">
        <w:rPr>
          <w:sz w:val="24"/>
          <w:szCs w:val="24"/>
        </w:rPr>
        <w:t xml:space="preserve">words: caraway essential oil; pork cooked sausage; </w:t>
      </w:r>
      <w:r w:rsidR="00357ED9" w:rsidRPr="001F14B5">
        <w:rPr>
          <w:sz w:val="24"/>
          <w:szCs w:val="24"/>
        </w:rPr>
        <w:t>quality</w:t>
      </w:r>
    </w:p>
    <w:p w:rsidR="00B134AA" w:rsidRDefault="00B134AA" w:rsidP="008F7257">
      <w:pPr>
        <w:rPr>
          <w:sz w:val="24"/>
          <w:szCs w:val="24"/>
        </w:rPr>
      </w:pPr>
    </w:p>
    <w:p w:rsidR="009462E5" w:rsidRDefault="009462E5" w:rsidP="008F7257">
      <w:pPr>
        <w:rPr>
          <w:sz w:val="24"/>
          <w:szCs w:val="24"/>
        </w:rPr>
      </w:pPr>
    </w:p>
    <w:p w:rsidR="00321463" w:rsidRPr="00321463" w:rsidRDefault="00321463" w:rsidP="00321463">
      <w:pPr>
        <w:jc w:val="center"/>
        <w:rPr>
          <w:b/>
          <w:sz w:val="24"/>
          <w:szCs w:val="24"/>
        </w:rPr>
      </w:pPr>
      <w:r w:rsidRPr="00321463">
        <w:rPr>
          <w:b/>
          <w:sz w:val="24"/>
          <w:szCs w:val="24"/>
        </w:rPr>
        <w:t>INTRODUCTION</w:t>
      </w:r>
    </w:p>
    <w:p w:rsidR="00321463" w:rsidRDefault="00321463" w:rsidP="00B134AA">
      <w:pPr>
        <w:jc w:val="both"/>
        <w:rPr>
          <w:sz w:val="24"/>
          <w:szCs w:val="24"/>
        </w:rPr>
      </w:pPr>
    </w:p>
    <w:p w:rsidR="00B134AA" w:rsidRPr="00B134AA" w:rsidRDefault="00B134AA" w:rsidP="00B134AA">
      <w:pPr>
        <w:jc w:val="both"/>
        <w:rPr>
          <w:sz w:val="24"/>
          <w:szCs w:val="24"/>
        </w:rPr>
      </w:pPr>
      <w:r w:rsidRPr="00B134AA">
        <w:rPr>
          <w:sz w:val="24"/>
          <w:szCs w:val="24"/>
        </w:rPr>
        <w:t>Cooked sausages represent the most popular type of meat products, making up even 50% of the total industrial production of meat in Serbia [1, 2].</w:t>
      </w:r>
    </w:p>
    <w:p w:rsidR="00B134AA" w:rsidRPr="00B134AA" w:rsidRDefault="00B134AA" w:rsidP="00B134AA">
      <w:pPr>
        <w:jc w:val="both"/>
        <w:rPr>
          <w:sz w:val="24"/>
          <w:szCs w:val="24"/>
        </w:rPr>
      </w:pPr>
      <w:r w:rsidRPr="00B134AA">
        <w:rPr>
          <w:sz w:val="24"/>
          <w:szCs w:val="24"/>
        </w:rPr>
        <w:t>Variability of raw materials (meat, spices and other ingredients), high temperatures in thermal treatment, as well as, different storage conditions, affect chemical [3, 4], microbiological [5] and sensory degradation [3] of cooked sausages.</w:t>
      </w:r>
    </w:p>
    <w:p w:rsidR="008D61EE" w:rsidRDefault="00B134AA" w:rsidP="00B134AA">
      <w:pPr>
        <w:jc w:val="both"/>
        <w:rPr>
          <w:sz w:val="24"/>
          <w:szCs w:val="24"/>
        </w:rPr>
      </w:pPr>
      <w:r w:rsidRPr="00B134AA">
        <w:rPr>
          <w:sz w:val="24"/>
          <w:szCs w:val="24"/>
        </w:rPr>
        <w:t xml:space="preserve">One of the most common causes of chemical degradation is lipid oxidation [2, 6]. Lipid oxidation leads to negative changes in </w:t>
      </w:r>
      <w:r w:rsidR="00DD5FB5" w:rsidRPr="00B134AA">
        <w:rPr>
          <w:sz w:val="24"/>
          <w:szCs w:val="24"/>
        </w:rPr>
        <w:t>color</w:t>
      </w:r>
      <w:r w:rsidR="00DD5FB5">
        <w:rPr>
          <w:sz w:val="24"/>
          <w:szCs w:val="24"/>
        </w:rPr>
        <w:t>, flavo</w:t>
      </w:r>
      <w:r w:rsidRPr="00B134AA">
        <w:rPr>
          <w:sz w:val="24"/>
          <w:szCs w:val="24"/>
        </w:rPr>
        <w:t xml:space="preserve">r, taste and texture, as well as to a decrease in the nutritional value of the product [3, 7]. </w:t>
      </w:r>
    </w:p>
    <w:p w:rsidR="00864E98" w:rsidRDefault="00B134AA" w:rsidP="00B134AA">
      <w:pPr>
        <w:jc w:val="both"/>
        <w:rPr>
          <w:sz w:val="24"/>
          <w:szCs w:val="24"/>
        </w:rPr>
      </w:pPr>
      <w:r w:rsidRPr="00B134AA">
        <w:rPr>
          <w:sz w:val="24"/>
          <w:szCs w:val="24"/>
        </w:rPr>
        <w:t xml:space="preserve">Antioxidants are used in order to reduce the lipid oxidation. Due to potentially toxic and carcinogenic effects of synthetic antioxidants (BHT, BHA), numerous studies have been focused at research on natural antioxidants [2, 4, 8, 9, 10]. </w:t>
      </w:r>
    </w:p>
    <w:p w:rsidR="00B134AA" w:rsidRDefault="00B134AA" w:rsidP="00B134AA">
      <w:pPr>
        <w:jc w:val="both"/>
        <w:rPr>
          <w:sz w:val="24"/>
          <w:szCs w:val="24"/>
        </w:rPr>
      </w:pPr>
      <w:r w:rsidRPr="00B134AA">
        <w:rPr>
          <w:sz w:val="24"/>
          <w:szCs w:val="24"/>
        </w:rPr>
        <w:t>The most commonly used natural antioxidants in meat products are essential plant oils and herbal extracts. Numerous studies shown that essential oils, owing to different volatile, natural, aromatic compounds, beside antioxidant possess also, antimicrobial and anti-inflammatory properties [11, 12].</w:t>
      </w:r>
    </w:p>
    <w:p w:rsidR="00B134AA" w:rsidRDefault="0049793F" w:rsidP="00B134AA">
      <w:pPr>
        <w:jc w:val="both"/>
        <w:rPr>
          <w:sz w:val="24"/>
          <w:szCs w:val="24"/>
        </w:rPr>
      </w:pPr>
      <w:r>
        <w:rPr>
          <w:sz w:val="24"/>
          <w:szCs w:val="24"/>
        </w:rPr>
        <w:t>Caraway</w:t>
      </w:r>
      <w:r w:rsidR="00B134AA" w:rsidRPr="00B134AA">
        <w:rPr>
          <w:sz w:val="24"/>
          <w:szCs w:val="24"/>
        </w:rPr>
        <w:t xml:space="preserve"> has been used in traditional medicine (for treatment of opportunistic infections), as a spice</w:t>
      </w:r>
      <w:r>
        <w:rPr>
          <w:sz w:val="24"/>
          <w:szCs w:val="24"/>
        </w:rPr>
        <w:t>, in folk medicine and in the pharmacy and food industries</w:t>
      </w:r>
      <w:r w:rsidR="00B134AA" w:rsidRPr="00B134AA">
        <w:rPr>
          <w:sz w:val="24"/>
          <w:szCs w:val="24"/>
        </w:rPr>
        <w:t xml:space="preserve">. The major components in the composition of the </w:t>
      </w:r>
      <w:r>
        <w:rPr>
          <w:sz w:val="24"/>
          <w:szCs w:val="24"/>
        </w:rPr>
        <w:t xml:space="preserve">caraway </w:t>
      </w:r>
      <w:r w:rsidR="00B134AA" w:rsidRPr="00B134AA">
        <w:rPr>
          <w:sz w:val="24"/>
          <w:szCs w:val="24"/>
        </w:rPr>
        <w:t xml:space="preserve">essential oil are </w:t>
      </w:r>
      <w:r w:rsidR="00904EF5">
        <w:rPr>
          <w:sz w:val="24"/>
          <w:szCs w:val="24"/>
        </w:rPr>
        <w:t xml:space="preserve">oxygenated monoterpenes </w:t>
      </w:r>
      <w:r w:rsidR="00B134AA" w:rsidRPr="00B134AA">
        <w:rPr>
          <w:sz w:val="24"/>
          <w:szCs w:val="24"/>
        </w:rPr>
        <w:t>[</w:t>
      </w:r>
      <w:r w:rsidR="007A3CC6">
        <w:rPr>
          <w:sz w:val="24"/>
          <w:szCs w:val="24"/>
        </w:rPr>
        <w:t>13</w:t>
      </w:r>
      <w:r w:rsidR="00B134AA" w:rsidRPr="00B134AA">
        <w:rPr>
          <w:sz w:val="24"/>
          <w:szCs w:val="24"/>
        </w:rPr>
        <w:t xml:space="preserve">]. </w:t>
      </w:r>
      <w:r>
        <w:rPr>
          <w:sz w:val="24"/>
          <w:szCs w:val="24"/>
        </w:rPr>
        <w:t>Caraway e</w:t>
      </w:r>
      <w:r w:rsidR="00B134AA" w:rsidRPr="00B134AA">
        <w:rPr>
          <w:sz w:val="24"/>
          <w:szCs w:val="24"/>
        </w:rPr>
        <w:t>ssential oil also contains other active components which exhibit antiradical activity against the DPPH radical and contribute to the reduction of the lipid peroxidation [</w:t>
      </w:r>
      <w:r w:rsidR="007A3CC6">
        <w:rPr>
          <w:sz w:val="24"/>
          <w:szCs w:val="24"/>
        </w:rPr>
        <w:t>13, 14</w:t>
      </w:r>
      <w:r w:rsidR="00B134AA" w:rsidRPr="00B134AA">
        <w:rPr>
          <w:sz w:val="24"/>
          <w:szCs w:val="24"/>
        </w:rPr>
        <w:t>].</w:t>
      </w:r>
    </w:p>
    <w:p w:rsidR="00904EF5" w:rsidRDefault="00904EF5" w:rsidP="00B134AA">
      <w:pPr>
        <w:jc w:val="both"/>
        <w:rPr>
          <w:sz w:val="24"/>
          <w:szCs w:val="24"/>
        </w:rPr>
      </w:pPr>
      <w:r w:rsidRPr="00904EF5">
        <w:rPr>
          <w:sz w:val="24"/>
          <w:szCs w:val="24"/>
        </w:rPr>
        <w:t>Hence, the aim of this study was to assess the effects</w:t>
      </w:r>
      <w:r w:rsidR="004F5F32">
        <w:rPr>
          <w:sz w:val="24"/>
          <w:szCs w:val="24"/>
        </w:rPr>
        <w:t xml:space="preserve"> of different concentrations (</w:t>
      </w:r>
      <w:r w:rsidRPr="00904EF5">
        <w:rPr>
          <w:sz w:val="24"/>
          <w:szCs w:val="24"/>
        </w:rPr>
        <w:t>1</w:t>
      </w:r>
      <w:r w:rsidR="004F5F32">
        <w:rPr>
          <w:sz w:val="24"/>
          <w:szCs w:val="24"/>
        </w:rPr>
        <w:t>.0</w:t>
      </w:r>
      <w:r w:rsidRPr="00904EF5">
        <w:rPr>
          <w:sz w:val="24"/>
          <w:szCs w:val="24"/>
        </w:rPr>
        <w:t>-5</w:t>
      </w:r>
      <w:r w:rsidR="004F5F32">
        <w:rPr>
          <w:sz w:val="24"/>
          <w:szCs w:val="24"/>
        </w:rPr>
        <w:t>.0</w:t>
      </w:r>
      <w:r w:rsidRPr="00904EF5">
        <w:rPr>
          <w:sz w:val="24"/>
          <w:szCs w:val="24"/>
        </w:rPr>
        <w:t xml:space="preserve"> µL/g) of </w:t>
      </w:r>
      <w:r>
        <w:rPr>
          <w:sz w:val="24"/>
          <w:szCs w:val="24"/>
        </w:rPr>
        <w:t>caraway</w:t>
      </w:r>
      <w:r w:rsidRPr="00904EF5">
        <w:rPr>
          <w:sz w:val="24"/>
          <w:szCs w:val="24"/>
        </w:rPr>
        <w:t xml:space="preserve"> essential oil addition on antioxidant activi</w:t>
      </w:r>
      <w:r>
        <w:rPr>
          <w:sz w:val="24"/>
          <w:szCs w:val="24"/>
        </w:rPr>
        <w:t xml:space="preserve">ty in pork cooked sausages. PH </w:t>
      </w:r>
      <w:r w:rsidRPr="00904EF5">
        <w:rPr>
          <w:sz w:val="24"/>
          <w:szCs w:val="24"/>
        </w:rPr>
        <w:t xml:space="preserve">and sensory characteristics of </w:t>
      </w:r>
      <w:r w:rsidR="00DD5FB5" w:rsidRPr="00904EF5">
        <w:rPr>
          <w:sz w:val="24"/>
          <w:szCs w:val="24"/>
        </w:rPr>
        <w:t>color</w:t>
      </w:r>
      <w:r w:rsidR="00DD5FB5">
        <w:rPr>
          <w:sz w:val="24"/>
          <w:szCs w:val="24"/>
        </w:rPr>
        <w:t xml:space="preserve"> and flavo</w:t>
      </w:r>
      <w:r w:rsidRPr="00904EF5">
        <w:rPr>
          <w:sz w:val="24"/>
          <w:szCs w:val="24"/>
        </w:rPr>
        <w:t>r were also determined.</w:t>
      </w:r>
    </w:p>
    <w:p w:rsidR="00321463" w:rsidRDefault="00321463" w:rsidP="00B134AA">
      <w:pPr>
        <w:jc w:val="both"/>
        <w:rPr>
          <w:sz w:val="24"/>
          <w:szCs w:val="24"/>
        </w:rPr>
      </w:pPr>
    </w:p>
    <w:p w:rsidR="001C6CEF" w:rsidRDefault="001C6CEF" w:rsidP="00B134AA">
      <w:pPr>
        <w:jc w:val="both"/>
        <w:rPr>
          <w:sz w:val="24"/>
          <w:szCs w:val="24"/>
        </w:rPr>
      </w:pPr>
    </w:p>
    <w:p w:rsidR="00984680" w:rsidRPr="00984680" w:rsidRDefault="00984680" w:rsidP="00984680">
      <w:pPr>
        <w:jc w:val="center"/>
        <w:rPr>
          <w:b/>
          <w:sz w:val="24"/>
          <w:szCs w:val="24"/>
          <w:lang w:val="sr-Latn-BA"/>
        </w:rPr>
      </w:pPr>
      <w:r w:rsidRPr="00984680">
        <w:rPr>
          <w:b/>
          <w:sz w:val="24"/>
          <w:szCs w:val="24"/>
          <w:lang w:val="sr-Latn-BA"/>
        </w:rPr>
        <w:t xml:space="preserve">MATERIAL AND METHODS </w:t>
      </w:r>
    </w:p>
    <w:p w:rsidR="00984680" w:rsidRDefault="00984680" w:rsidP="00B134AA">
      <w:pPr>
        <w:jc w:val="both"/>
        <w:rPr>
          <w:sz w:val="24"/>
          <w:szCs w:val="24"/>
        </w:rPr>
      </w:pPr>
    </w:p>
    <w:p w:rsidR="00984680" w:rsidRPr="00F21FAB" w:rsidRDefault="00984680" w:rsidP="00984680">
      <w:pPr>
        <w:jc w:val="both"/>
        <w:rPr>
          <w:b/>
          <w:sz w:val="24"/>
          <w:szCs w:val="24"/>
        </w:rPr>
      </w:pPr>
      <w:r w:rsidRPr="00F21FAB">
        <w:rPr>
          <w:b/>
          <w:sz w:val="24"/>
          <w:szCs w:val="24"/>
        </w:rPr>
        <w:t>Preparation of cooked sausage</w:t>
      </w:r>
    </w:p>
    <w:p w:rsidR="00984680" w:rsidRPr="00984680" w:rsidRDefault="00984680" w:rsidP="00984680">
      <w:pPr>
        <w:jc w:val="both"/>
        <w:rPr>
          <w:sz w:val="24"/>
          <w:szCs w:val="24"/>
        </w:rPr>
      </w:pPr>
      <w:r w:rsidRPr="00984680">
        <w:rPr>
          <w:sz w:val="24"/>
          <w:szCs w:val="24"/>
        </w:rPr>
        <w:t xml:space="preserve">Cooked sausages were produced in local industrial plant. The main mixture consisted of meat from pork shoulder (14.0 kg), pork back fat (5 kg), pork skin emulsion (5 kg), ice water (4.5 kg), textured soy protein (0.6 kg), nitrite salt (0.54 kg) and spice mix (Lay Gewurze OHG, Germany) (0.25 kg). The minced meat was mixed with all other ingredients in a bowl chopper (Taifun 200, Nowicki, Poland) to obtain sausage batter. </w:t>
      </w:r>
      <w:r w:rsidR="008D1D11">
        <w:rPr>
          <w:sz w:val="24"/>
          <w:szCs w:val="24"/>
        </w:rPr>
        <w:t>Caraway</w:t>
      </w:r>
      <w:r w:rsidRPr="00984680">
        <w:rPr>
          <w:sz w:val="24"/>
          <w:szCs w:val="24"/>
        </w:rPr>
        <w:t xml:space="preserve"> essential oil (</w:t>
      </w:r>
      <w:r w:rsidR="008D1D11">
        <w:rPr>
          <w:sz w:val="24"/>
          <w:szCs w:val="24"/>
        </w:rPr>
        <w:t>C</w:t>
      </w:r>
      <w:r w:rsidRPr="00984680">
        <w:rPr>
          <w:sz w:val="24"/>
          <w:szCs w:val="24"/>
        </w:rPr>
        <w:t>O) was purchased from Herba doo (Belgrade, Serbia).</w:t>
      </w:r>
    </w:p>
    <w:p w:rsidR="00864E98" w:rsidRDefault="008D1D11" w:rsidP="00984680">
      <w:pPr>
        <w:jc w:val="both"/>
        <w:rPr>
          <w:sz w:val="24"/>
          <w:szCs w:val="24"/>
        </w:rPr>
      </w:pPr>
      <w:r>
        <w:rPr>
          <w:sz w:val="24"/>
          <w:szCs w:val="24"/>
        </w:rPr>
        <w:t>C</w:t>
      </w:r>
      <w:r w:rsidR="00984680" w:rsidRPr="00984680">
        <w:rPr>
          <w:sz w:val="24"/>
          <w:szCs w:val="24"/>
        </w:rPr>
        <w:t>O was added to the sausag</w:t>
      </w:r>
      <w:r w:rsidR="004F5F32">
        <w:rPr>
          <w:sz w:val="24"/>
          <w:szCs w:val="24"/>
        </w:rPr>
        <w:t xml:space="preserve">e batters at concentration of </w:t>
      </w:r>
      <w:r w:rsidR="00984680" w:rsidRPr="00984680">
        <w:rPr>
          <w:sz w:val="24"/>
          <w:szCs w:val="24"/>
        </w:rPr>
        <w:t>1</w:t>
      </w:r>
      <w:r w:rsidR="004F5F32">
        <w:rPr>
          <w:sz w:val="24"/>
          <w:szCs w:val="24"/>
        </w:rPr>
        <w:t>.0</w:t>
      </w:r>
      <w:r w:rsidR="00984680" w:rsidRPr="00984680">
        <w:rPr>
          <w:sz w:val="24"/>
          <w:szCs w:val="24"/>
        </w:rPr>
        <w:t xml:space="preserve"> µL/g (</w:t>
      </w:r>
      <w:r>
        <w:rPr>
          <w:sz w:val="24"/>
          <w:szCs w:val="24"/>
        </w:rPr>
        <w:t>CO</w:t>
      </w:r>
      <w:r w:rsidR="004F5F32">
        <w:rPr>
          <w:sz w:val="24"/>
          <w:szCs w:val="24"/>
        </w:rPr>
        <w:t xml:space="preserve">1), </w:t>
      </w:r>
      <w:r w:rsidR="00236B4A">
        <w:rPr>
          <w:sz w:val="24"/>
          <w:szCs w:val="24"/>
        </w:rPr>
        <w:t>2</w:t>
      </w:r>
      <w:r w:rsidR="004F5F32">
        <w:rPr>
          <w:sz w:val="24"/>
          <w:szCs w:val="24"/>
        </w:rPr>
        <w:t>.</w:t>
      </w:r>
      <w:r w:rsidR="00984680" w:rsidRPr="00984680">
        <w:rPr>
          <w:sz w:val="24"/>
          <w:szCs w:val="24"/>
        </w:rPr>
        <w:t>5 µL/g (</w:t>
      </w:r>
      <w:r>
        <w:rPr>
          <w:sz w:val="24"/>
          <w:szCs w:val="24"/>
        </w:rPr>
        <w:t>CO</w:t>
      </w:r>
      <w:r w:rsidR="004F5F32">
        <w:rPr>
          <w:sz w:val="24"/>
          <w:szCs w:val="24"/>
        </w:rPr>
        <w:t xml:space="preserve">2) and </w:t>
      </w:r>
      <w:r w:rsidR="00236B4A">
        <w:rPr>
          <w:sz w:val="24"/>
          <w:szCs w:val="24"/>
        </w:rPr>
        <w:t>5</w:t>
      </w:r>
      <w:r w:rsidR="004F5F32">
        <w:rPr>
          <w:sz w:val="24"/>
          <w:szCs w:val="24"/>
        </w:rPr>
        <w:t>.0</w:t>
      </w:r>
      <w:r w:rsidR="00236B4A">
        <w:rPr>
          <w:sz w:val="24"/>
          <w:szCs w:val="24"/>
        </w:rPr>
        <w:t xml:space="preserve"> </w:t>
      </w:r>
      <w:r w:rsidR="00984680" w:rsidRPr="00984680">
        <w:rPr>
          <w:sz w:val="24"/>
          <w:szCs w:val="24"/>
        </w:rPr>
        <w:t>µL/g (</w:t>
      </w:r>
      <w:r>
        <w:rPr>
          <w:sz w:val="24"/>
          <w:szCs w:val="24"/>
        </w:rPr>
        <w:t>CO</w:t>
      </w:r>
      <w:r w:rsidR="00984680" w:rsidRPr="00984680">
        <w:rPr>
          <w:sz w:val="24"/>
          <w:szCs w:val="24"/>
        </w:rPr>
        <w:t>3)</w:t>
      </w:r>
      <w:r w:rsidR="00236B4A">
        <w:rPr>
          <w:sz w:val="24"/>
          <w:szCs w:val="24"/>
        </w:rPr>
        <w:t xml:space="preserve">. </w:t>
      </w:r>
      <w:r w:rsidR="00984680" w:rsidRPr="00984680">
        <w:rPr>
          <w:sz w:val="24"/>
          <w:szCs w:val="24"/>
        </w:rPr>
        <w:t xml:space="preserve">The sausage batter without </w:t>
      </w:r>
      <w:r>
        <w:rPr>
          <w:sz w:val="24"/>
          <w:szCs w:val="24"/>
        </w:rPr>
        <w:t>caraway</w:t>
      </w:r>
      <w:r w:rsidR="00984680" w:rsidRPr="00984680">
        <w:rPr>
          <w:sz w:val="24"/>
          <w:szCs w:val="24"/>
        </w:rPr>
        <w:t xml:space="preserve"> essential oil addition was used as control. All batches were stuffed into artificial cellulose casings (diameter of 40mm) and pasteurized (in steam at 75°C) until an internal temperature of 72°C was reached. Immediately after the heating process sausages were cooled and stored in cooling chamber (to 4°C) until analysis. </w:t>
      </w:r>
    </w:p>
    <w:p w:rsidR="00984680" w:rsidRPr="00984680" w:rsidRDefault="00984680" w:rsidP="00984680">
      <w:pPr>
        <w:jc w:val="both"/>
        <w:rPr>
          <w:sz w:val="24"/>
          <w:szCs w:val="24"/>
        </w:rPr>
      </w:pPr>
      <w:r w:rsidRPr="00984680">
        <w:rPr>
          <w:sz w:val="24"/>
          <w:szCs w:val="24"/>
        </w:rPr>
        <w:t xml:space="preserve">Processing was repeated three times for each batch (control, </w:t>
      </w:r>
      <w:r w:rsidR="008D1D11">
        <w:rPr>
          <w:sz w:val="24"/>
          <w:szCs w:val="24"/>
        </w:rPr>
        <w:t>CO</w:t>
      </w:r>
      <w:r w:rsidRPr="00984680">
        <w:rPr>
          <w:sz w:val="24"/>
          <w:szCs w:val="24"/>
        </w:rPr>
        <w:t xml:space="preserve">1, </w:t>
      </w:r>
      <w:r w:rsidR="008D1D11">
        <w:rPr>
          <w:sz w:val="24"/>
          <w:szCs w:val="24"/>
        </w:rPr>
        <w:t>CO</w:t>
      </w:r>
      <w:r w:rsidRPr="00984680">
        <w:rPr>
          <w:sz w:val="24"/>
          <w:szCs w:val="24"/>
        </w:rPr>
        <w:t>2</w:t>
      </w:r>
      <w:r w:rsidR="00236B4A">
        <w:rPr>
          <w:sz w:val="24"/>
          <w:szCs w:val="24"/>
        </w:rPr>
        <w:t xml:space="preserve"> and </w:t>
      </w:r>
      <w:r w:rsidR="008D1D11">
        <w:rPr>
          <w:sz w:val="24"/>
          <w:szCs w:val="24"/>
        </w:rPr>
        <w:t>CO</w:t>
      </w:r>
      <w:r w:rsidRPr="00984680">
        <w:rPr>
          <w:sz w:val="24"/>
          <w:szCs w:val="24"/>
        </w:rPr>
        <w:t>3).</w:t>
      </w:r>
    </w:p>
    <w:p w:rsidR="00984680" w:rsidRPr="00984680" w:rsidRDefault="00984680" w:rsidP="00984680">
      <w:pPr>
        <w:jc w:val="both"/>
        <w:rPr>
          <w:sz w:val="24"/>
          <w:szCs w:val="24"/>
        </w:rPr>
      </w:pPr>
    </w:p>
    <w:p w:rsidR="00984680" w:rsidRPr="009462E5" w:rsidRDefault="00984680" w:rsidP="00984680">
      <w:pPr>
        <w:jc w:val="both"/>
        <w:rPr>
          <w:b/>
          <w:sz w:val="24"/>
          <w:szCs w:val="24"/>
        </w:rPr>
      </w:pPr>
      <w:r w:rsidRPr="009462E5">
        <w:rPr>
          <w:b/>
          <w:sz w:val="24"/>
          <w:szCs w:val="24"/>
        </w:rPr>
        <w:t>PH determination</w:t>
      </w:r>
    </w:p>
    <w:p w:rsidR="00984680" w:rsidRPr="00984680" w:rsidRDefault="00984680" w:rsidP="00984680">
      <w:pPr>
        <w:jc w:val="both"/>
        <w:rPr>
          <w:sz w:val="24"/>
          <w:szCs w:val="24"/>
        </w:rPr>
      </w:pPr>
      <w:r w:rsidRPr="00984680">
        <w:rPr>
          <w:sz w:val="24"/>
          <w:szCs w:val="24"/>
        </w:rPr>
        <w:t>The pH of samples was measured using the portable pH meter Testo 205 (Testo AG, USA) equipped with a combined penetration tip with temperature probe. PH was measured on three samples from each batch in duplicate.</w:t>
      </w:r>
    </w:p>
    <w:p w:rsidR="00984680" w:rsidRPr="00984680" w:rsidRDefault="00984680" w:rsidP="00984680">
      <w:pPr>
        <w:jc w:val="both"/>
        <w:rPr>
          <w:sz w:val="24"/>
          <w:szCs w:val="24"/>
        </w:rPr>
      </w:pPr>
    </w:p>
    <w:p w:rsidR="00984680" w:rsidRPr="009462E5" w:rsidRDefault="00984680" w:rsidP="00984680">
      <w:pPr>
        <w:jc w:val="both"/>
        <w:rPr>
          <w:b/>
          <w:sz w:val="24"/>
          <w:szCs w:val="24"/>
        </w:rPr>
      </w:pPr>
      <w:r w:rsidRPr="009462E5">
        <w:rPr>
          <w:b/>
          <w:sz w:val="24"/>
          <w:szCs w:val="24"/>
        </w:rPr>
        <w:t>TBARS determination</w:t>
      </w:r>
    </w:p>
    <w:p w:rsidR="00984680" w:rsidRPr="00984680" w:rsidRDefault="00984680" w:rsidP="00984680">
      <w:pPr>
        <w:jc w:val="both"/>
        <w:rPr>
          <w:sz w:val="24"/>
          <w:szCs w:val="24"/>
        </w:rPr>
      </w:pPr>
      <w:r w:rsidRPr="00984680">
        <w:rPr>
          <w:sz w:val="24"/>
          <w:szCs w:val="24"/>
        </w:rPr>
        <w:t>TBARS (2-thiobarbituric acid reactive substances) test was performed according to the method of Bostoglou et al. [</w:t>
      </w:r>
      <w:r w:rsidR="007A3CC6">
        <w:rPr>
          <w:sz w:val="24"/>
          <w:szCs w:val="24"/>
        </w:rPr>
        <w:t>15</w:t>
      </w:r>
      <w:r w:rsidRPr="00984680">
        <w:rPr>
          <w:sz w:val="24"/>
          <w:szCs w:val="24"/>
        </w:rPr>
        <w:t>], with modifications described in Šojić et al. [2]. TBARS values were expressed as milligrams of malondialdehyde per kilogram of sample (mg MDA/kg). TBARS test was performed on three samples from each batch in duplicate.</w:t>
      </w:r>
    </w:p>
    <w:p w:rsidR="00984680" w:rsidRPr="00984680" w:rsidRDefault="00984680" w:rsidP="00984680">
      <w:pPr>
        <w:jc w:val="both"/>
        <w:rPr>
          <w:sz w:val="24"/>
          <w:szCs w:val="24"/>
        </w:rPr>
      </w:pPr>
    </w:p>
    <w:p w:rsidR="00984680" w:rsidRPr="009462E5" w:rsidRDefault="00984680" w:rsidP="00984680">
      <w:pPr>
        <w:jc w:val="both"/>
        <w:rPr>
          <w:b/>
          <w:sz w:val="24"/>
          <w:szCs w:val="24"/>
        </w:rPr>
      </w:pPr>
      <w:r w:rsidRPr="009462E5">
        <w:rPr>
          <w:b/>
          <w:sz w:val="24"/>
          <w:szCs w:val="24"/>
        </w:rPr>
        <w:t xml:space="preserve">Difference-from-control test </w:t>
      </w:r>
    </w:p>
    <w:p w:rsidR="00984680" w:rsidRPr="00984680" w:rsidRDefault="00984680" w:rsidP="00984680">
      <w:pPr>
        <w:jc w:val="both"/>
        <w:rPr>
          <w:sz w:val="24"/>
          <w:szCs w:val="24"/>
        </w:rPr>
      </w:pPr>
      <w:r w:rsidRPr="00984680">
        <w:rPr>
          <w:sz w:val="24"/>
          <w:szCs w:val="24"/>
        </w:rPr>
        <w:t>The difference-control-test was carried out by 7 trained assessors, who were able to discriminate samples in relation to the investigated attributes (</w:t>
      </w:r>
      <w:r w:rsidR="00DD5FB5" w:rsidRPr="00984680">
        <w:rPr>
          <w:sz w:val="24"/>
          <w:szCs w:val="24"/>
        </w:rPr>
        <w:t>color</w:t>
      </w:r>
      <w:r w:rsidR="00DD5FB5">
        <w:rPr>
          <w:sz w:val="24"/>
          <w:szCs w:val="24"/>
        </w:rPr>
        <w:t xml:space="preserve"> and flavo</w:t>
      </w:r>
      <w:r w:rsidRPr="00984680">
        <w:rPr>
          <w:sz w:val="24"/>
          <w:szCs w:val="24"/>
        </w:rPr>
        <w:t xml:space="preserve">r). The test consisted in the presentation of the control sample, followed by presentation of five coded samples with different concentrations of </w:t>
      </w:r>
      <w:r w:rsidR="008D1D11">
        <w:rPr>
          <w:sz w:val="24"/>
          <w:szCs w:val="24"/>
        </w:rPr>
        <w:t>CO</w:t>
      </w:r>
      <w:r w:rsidRPr="00984680">
        <w:rPr>
          <w:sz w:val="24"/>
          <w:szCs w:val="24"/>
        </w:rPr>
        <w:t>, in random order. Panelists were asked to evaluate the control sample first and then to determine how different the other coded samples were from the control one by rating this difference on a scale from 0 to 6, where 0 = no difference; 1 = very slight difference; 2 =slight/moderate difference; 3 = moderate difference; 4 = moderate/large difference; 5 = large difference; and 6 = very large difference [</w:t>
      </w:r>
      <w:r w:rsidR="007A3CC6">
        <w:rPr>
          <w:sz w:val="24"/>
          <w:szCs w:val="24"/>
        </w:rPr>
        <w:t>16</w:t>
      </w:r>
      <w:r w:rsidRPr="00984680">
        <w:rPr>
          <w:sz w:val="24"/>
          <w:szCs w:val="24"/>
        </w:rPr>
        <w:t>].</w:t>
      </w:r>
    </w:p>
    <w:p w:rsidR="00984680" w:rsidRPr="00984680" w:rsidRDefault="00984680" w:rsidP="00984680">
      <w:pPr>
        <w:jc w:val="both"/>
        <w:rPr>
          <w:sz w:val="24"/>
          <w:szCs w:val="24"/>
        </w:rPr>
      </w:pPr>
    </w:p>
    <w:p w:rsidR="00984680" w:rsidRPr="009462E5" w:rsidRDefault="00984680" w:rsidP="00984680">
      <w:pPr>
        <w:jc w:val="both"/>
        <w:rPr>
          <w:b/>
          <w:sz w:val="24"/>
          <w:szCs w:val="24"/>
        </w:rPr>
      </w:pPr>
      <w:r w:rsidRPr="009462E5">
        <w:rPr>
          <w:b/>
          <w:sz w:val="24"/>
          <w:szCs w:val="24"/>
        </w:rPr>
        <w:t xml:space="preserve">Statistical analysis </w:t>
      </w:r>
    </w:p>
    <w:p w:rsidR="00864E98" w:rsidRDefault="00984680" w:rsidP="00984680">
      <w:pPr>
        <w:jc w:val="both"/>
        <w:rPr>
          <w:sz w:val="24"/>
          <w:szCs w:val="24"/>
        </w:rPr>
      </w:pPr>
      <w:r w:rsidRPr="00984680">
        <w:rPr>
          <w:sz w:val="24"/>
          <w:szCs w:val="24"/>
        </w:rPr>
        <w:t xml:space="preserve">Statistical analysis was carried out using STATISTICA 12.0 (StatSoft, Inc., Tulsa, OK, USA). All data were presented as mean value with their standard deviation indicated (mean ± SD). Variance analysis (ANOVA) was performed, with a confidence interval of 95% (p&lt; 0.05). </w:t>
      </w:r>
    </w:p>
    <w:p w:rsidR="00984680" w:rsidRDefault="00984680" w:rsidP="00984680">
      <w:pPr>
        <w:jc w:val="both"/>
        <w:rPr>
          <w:sz w:val="24"/>
          <w:szCs w:val="24"/>
        </w:rPr>
      </w:pPr>
      <w:r w:rsidRPr="00984680">
        <w:rPr>
          <w:sz w:val="24"/>
          <w:szCs w:val="24"/>
        </w:rPr>
        <w:t>Means were compared by Duncan’s multiple range test.</w:t>
      </w:r>
    </w:p>
    <w:p w:rsidR="00984680" w:rsidRDefault="00984680" w:rsidP="00984680">
      <w:pPr>
        <w:jc w:val="both"/>
        <w:rPr>
          <w:sz w:val="24"/>
          <w:szCs w:val="24"/>
        </w:rPr>
      </w:pPr>
    </w:p>
    <w:p w:rsidR="00864E98" w:rsidRDefault="00864E98" w:rsidP="009462E5">
      <w:pPr>
        <w:rPr>
          <w:b/>
          <w:sz w:val="24"/>
          <w:szCs w:val="24"/>
        </w:rPr>
      </w:pPr>
    </w:p>
    <w:p w:rsidR="00864E98" w:rsidRDefault="00864E98" w:rsidP="009462E5">
      <w:pPr>
        <w:rPr>
          <w:b/>
          <w:sz w:val="24"/>
          <w:szCs w:val="24"/>
        </w:rPr>
      </w:pPr>
    </w:p>
    <w:p w:rsidR="00864E98" w:rsidRDefault="00864E98" w:rsidP="00236B4A">
      <w:pPr>
        <w:jc w:val="center"/>
        <w:rPr>
          <w:b/>
          <w:sz w:val="24"/>
          <w:szCs w:val="24"/>
        </w:rPr>
      </w:pPr>
    </w:p>
    <w:p w:rsidR="00984680" w:rsidRDefault="00236B4A" w:rsidP="00236B4A">
      <w:pPr>
        <w:jc w:val="center"/>
        <w:rPr>
          <w:b/>
          <w:sz w:val="24"/>
          <w:szCs w:val="24"/>
        </w:rPr>
      </w:pPr>
      <w:r w:rsidRPr="00236B4A">
        <w:rPr>
          <w:b/>
          <w:sz w:val="24"/>
          <w:szCs w:val="24"/>
        </w:rPr>
        <w:t>RESULTS AND DISCUSSION</w:t>
      </w:r>
    </w:p>
    <w:p w:rsidR="00236B4A" w:rsidRDefault="00236B4A" w:rsidP="00236B4A">
      <w:pPr>
        <w:jc w:val="center"/>
        <w:rPr>
          <w:b/>
          <w:sz w:val="24"/>
          <w:szCs w:val="24"/>
        </w:rPr>
      </w:pPr>
    </w:p>
    <w:p w:rsidR="00EA2C58" w:rsidRDefault="00236B4A" w:rsidP="00236B4A">
      <w:pPr>
        <w:jc w:val="both"/>
        <w:rPr>
          <w:sz w:val="24"/>
          <w:szCs w:val="24"/>
        </w:rPr>
      </w:pPr>
      <w:r w:rsidRPr="00236B4A">
        <w:rPr>
          <w:sz w:val="24"/>
          <w:szCs w:val="24"/>
        </w:rPr>
        <w:lastRenderedPageBreak/>
        <w:t xml:space="preserve">The effect of </w:t>
      </w:r>
      <w:r w:rsidR="002D35A1">
        <w:rPr>
          <w:sz w:val="24"/>
          <w:szCs w:val="24"/>
        </w:rPr>
        <w:t>caraway</w:t>
      </w:r>
      <w:r w:rsidRPr="00236B4A">
        <w:rPr>
          <w:sz w:val="24"/>
          <w:szCs w:val="24"/>
        </w:rPr>
        <w:t xml:space="preserve"> essential oil (</w:t>
      </w:r>
      <w:r w:rsidR="002D35A1">
        <w:rPr>
          <w:sz w:val="24"/>
          <w:szCs w:val="24"/>
        </w:rPr>
        <w:t>C</w:t>
      </w:r>
      <w:r w:rsidRPr="00236B4A">
        <w:rPr>
          <w:sz w:val="24"/>
          <w:szCs w:val="24"/>
        </w:rPr>
        <w:t xml:space="preserve">O) on the pH values of cooked sausages is shown in </w:t>
      </w:r>
      <w:r w:rsidR="002D35A1">
        <w:rPr>
          <w:sz w:val="24"/>
          <w:szCs w:val="24"/>
        </w:rPr>
        <w:t>figure</w:t>
      </w:r>
      <w:r w:rsidRPr="00236B4A">
        <w:rPr>
          <w:sz w:val="24"/>
          <w:szCs w:val="24"/>
        </w:rPr>
        <w:t xml:space="preserve"> 1. </w:t>
      </w:r>
    </w:p>
    <w:p w:rsidR="00EA2C58" w:rsidRDefault="00EA2C58" w:rsidP="00236B4A">
      <w:pPr>
        <w:jc w:val="both"/>
        <w:rPr>
          <w:sz w:val="24"/>
          <w:szCs w:val="24"/>
        </w:rPr>
      </w:pPr>
    </w:p>
    <w:p w:rsidR="00EA2C58" w:rsidRPr="004028B5" w:rsidRDefault="00A53C2C" w:rsidP="00DE79AB">
      <w:pPr>
        <w:spacing w:line="360" w:lineRule="auto"/>
        <w:jc w:val="center"/>
        <w:rPr>
          <w:b/>
        </w:rPr>
      </w:pPr>
      <w:r w:rsidRPr="004028B5">
        <w:rPr>
          <w:b/>
          <w:noProof/>
          <w:snapToGrid/>
        </w:rPr>
        <w:drawing>
          <wp:inline distT="0" distB="0" distL="0" distR="0">
            <wp:extent cx="4581525" cy="27527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EA2C58" w:rsidRPr="009462E5" w:rsidRDefault="009462E5" w:rsidP="009462E5">
      <w:pPr>
        <w:ind w:left="720" w:firstLine="273"/>
      </w:pPr>
      <w:r w:rsidRPr="006B0DC6">
        <w:rPr>
          <w:sz w:val="24"/>
          <w:szCs w:val="24"/>
          <w:vertAlign w:val="superscript"/>
        </w:rPr>
        <w:t>a</w:t>
      </w:r>
      <w:r w:rsidRPr="009462E5">
        <w:t xml:space="preserve"> </w:t>
      </w:r>
      <w:r w:rsidR="00EA2C58" w:rsidRPr="009462E5">
        <w:t>Means with different superscript letters differ significantly (</w:t>
      </w:r>
      <w:r w:rsidR="00DD5FB5" w:rsidRPr="009462E5">
        <w:t>p</w:t>
      </w:r>
      <w:r w:rsidR="00EA2C58" w:rsidRPr="009462E5">
        <w:t>&lt;0.05)</w:t>
      </w:r>
    </w:p>
    <w:p w:rsidR="00EA2C58" w:rsidRPr="009462E5" w:rsidRDefault="00EA2C58" w:rsidP="00DE79AB">
      <w:pPr>
        <w:jc w:val="center"/>
        <w:rPr>
          <w:b/>
        </w:rPr>
      </w:pPr>
      <w:r w:rsidRPr="009462E5">
        <w:rPr>
          <w:b/>
        </w:rPr>
        <w:t>Figure 1. Effect of different concentrations of caraway essential oil (CO) on pH value of pork cooked sausages</w:t>
      </w:r>
    </w:p>
    <w:p w:rsidR="00EA2C58" w:rsidRDefault="00EA2C58" w:rsidP="00236B4A">
      <w:pPr>
        <w:jc w:val="both"/>
        <w:rPr>
          <w:sz w:val="24"/>
          <w:szCs w:val="24"/>
        </w:rPr>
      </w:pPr>
    </w:p>
    <w:p w:rsidR="00236B4A" w:rsidRDefault="00236B4A" w:rsidP="00236B4A">
      <w:pPr>
        <w:jc w:val="both"/>
        <w:rPr>
          <w:sz w:val="24"/>
          <w:szCs w:val="24"/>
        </w:rPr>
      </w:pPr>
      <w:r w:rsidRPr="00236B4A">
        <w:rPr>
          <w:sz w:val="24"/>
          <w:szCs w:val="24"/>
        </w:rPr>
        <w:t xml:space="preserve">The addition of </w:t>
      </w:r>
      <w:r w:rsidR="002D35A1">
        <w:rPr>
          <w:sz w:val="24"/>
          <w:szCs w:val="24"/>
        </w:rPr>
        <w:t>CO</w:t>
      </w:r>
      <w:r w:rsidRPr="00236B4A">
        <w:rPr>
          <w:sz w:val="24"/>
          <w:szCs w:val="24"/>
        </w:rPr>
        <w:t xml:space="preserve"> had no significantly (</w:t>
      </w:r>
      <w:r w:rsidR="00DD5FB5">
        <w:rPr>
          <w:sz w:val="24"/>
          <w:szCs w:val="24"/>
        </w:rPr>
        <w:t>p</w:t>
      </w:r>
      <w:r w:rsidRPr="00236B4A">
        <w:rPr>
          <w:sz w:val="24"/>
          <w:szCs w:val="24"/>
        </w:rPr>
        <w:t>&gt;0.05) effect on pH values of cooked sausages. PH values ranged from 6.35 (control) to 6.3</w:t>
      </w:r>
      <w:r w:rsidR="002D35A1">
        <w:rPr>
          <w:sz w:val="24"/>
          <w:szCs w:val="24"/>
        </w:rPr>
        <w:t>7</w:t>
      </w:r>
      <w:r w:rsidRPr="00236B4A">
        <w:rPr>
          <w:sz w:val="24"/>
          <w:szCs w:val="24"/>
        </w:rPr>
        <w:t xml:space="preserve"> (</w:t>
      </w:r>
      <w:r w:rsidR="002D35A1">
        <w:rPr>
          <w:sz w:val="24"/>
          <w:szCs w:val="24"/>
        </w:rPr>
        <w:t>CO2; C</w:t>
      </w:r>
      <w:r w:rsidRPr="00236B4A">
        <w:rPr>
          <w:sz w:val="24"/>
          <w:szCs w:val="24"/>
        </w:rPr>
        <w:t>O3). Obtained results are in agreement with literature data for this type of sausages [</w:t>
      </w:r>
      <w:r w:rsidRPr="00623BFA">
        <w:rPr>
          <w:sz w:val="24"/>
          <w:szCs w:val="24"/>
        </w:rPr>
        <w:t xml:space="preserve">12, </w:t>
      </w:r>
      <w:r w:rsidR="00623BFA" w:rsidRPr="00623BFA">
        <w:rPr>
          <w:sz w:val="24"/>
          <w:szCs w:val="24"/>
        </w:rPr>
        <w:t>17</w:t>
      </w:r>
      <w:r w:rsidRPr="00236B4A">
        <w:rPr>
          <w:sz w:val="24"/>
          <w:szCs w:val="24"/>
        </w:rPr>
        <w:t>].</w:t>
      </w:r>
    </w:p>
    <w:p w:rsidR="00236B4A" w:rsidRDefault="00236B4A" w:rsidP="00236B4A">
      <w:pPr>
        <w:jc w:val="both"/>
        <w:rPr>
          <w:sz w:val="24"/>
          <w:szCs w:val="24"/>
        </w:rPr>
      </w:pPr>
      <w:r w:rsidRPr="00236B4A">
        <w:rPr>
          <w:sz w:val="24"/>
          <w:szCs w:val="24"/>
        </w:rPr>
        <w:t>Lipid oxidation was evaluated by determining the levels of TBARS (mg malondialdehyde/kg) (</w:t>
      </w:r>
      <w:r w:rsidR="002D35A1">
        <w:rPr>
          <w:sz w:val="24"/>
          <w:szCs w:val="24"/>
        </w:rPr>
        <w:t>figure 2</w:t>
      </w:r>
      <w:r w:rsidRPr="00236B4A">
        <w:rPr>
          <w:sz w:val="24"/>
          <w:szCs w:val="24"/>
        </w:rPr>
        <w:t>).</w:t>
      </w:r>
    </w:p>
    <w:p w:rsidR="00EA2C58" w:rsidRDefault="00EA2C58" w:rsidP="00236B4A">
      <w:pPr>
        <w:jc w:val="both"/>
        <w:rPr>
          <w:sz w:val="24"/>
          <w:szCs w:val="24"/>
        </w:rPr>
      </w:pPr>
    </w:p>
    <w:p w:rsidR="00EA2C58" w:rsidRPr="004028B5" w:rsidRDefault="00A53C2C" w:rsidP="00DE79AB">
      <w:pPr>
        <w:spacing w:line="360" w:lineRule="auto"/>
        <w:jc w:val="center"/>
        <w:rPr>
          <w:b/>
        </w:rPr>
      </w:pPr>
      <w:r>
        <w:rPr>
          <w:b/>
          <w:noProof/>
        </w:rPr>
        <w:drawing>
          <wp:inline distT="0" distB="0" distL="0" distR="0">
            <wp:extent cx="4578350" cy="275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rsidR="00EA2C58" w:rsidRPr="009462E5" w:rsidRDefault="00EA2C58" w:rsidP="009462E5">
      <w:pPr>
        <w:ind w:firstLine="993"/>
      </w:pPr>
      <w:r w:rsidRPr="006B0DC6">
        <w:rPr>
          <w:sz w:val="24"/>
          <w:szCs w:val="24"/>
          <w:vertAlign w:val="superscript"/>
        </w:rPr>
        <w:t xml:space="preserve">a–c </w:t>
      </w:r>
      <w:r w:rsidRPr="009462E5">
        <w:t xml:space="preserve">Means with different superscript </w:t>
      </w:r>
      <w:r w:rsidR="00DD5FB5" w:rsidRPr="009462E5">
        <w:t>letters differ significantly (p</w:t>
      </w:r>
      <w:r w:rsidRPr="009462E5">
        <w:t>&lt;0.05)</w:t>
      </w:r>
    </w:p>
    <w:p w:rsidR="00EA2C58" w:rsidRPr="009462E5" w:rsidRDefault="00EA2C58" w:rsidP="00DE79AB">
      <w:pPr>
        <w:jc w:val="center"/>
      </w:pPr>
      <w:r w:rsidRPr="009462E5">
        <w:t>Figure 2. Effect of different concentrations of caraway essential oil (CO) on TBARS values (mg malondialdehyde/kg) of pork cooked sausages</w:t>
      </w:r>
    </w:p>
    <w:p w:rsidR="00EA2C58" w:rsidRPr="00236B4A" w:rsidRDefault="00EA2C58" w:rsidP="00236B4A">
      <w:pPr>
        <w:jc w:val="both"/>
        <w:rPr>
          <w:sz w:val="24"/>
          <w:szCs w:val="24"/>
        </w:rPr>
      </w:pPr>
    </w:p>
    <w:p w:rsidR="006E33E0" w:rsidRPr="006E33E0" w:rsidRDefault="006E33E0" w:rsidP="006E33E0">
      <w:pPr>
        <w:jc w:val="both"/>
        <w:rPr>
          <w:sz w:val="24"/>
          <w:szCs w:val="24"/>
        </w:rPr>
      </w:pPr>
      <w:r w:rsidRPr="006E33E0">
        <w:rPr>
          <w:sz w:val="24"/>
          <w:szCs w:val="24"/>
        </w:rPr>
        <w:t xml:space="preserve">The addition of CO (all three concentrations) significantly (p&lt;0.05) decreased TBARS values </w:t>
      </w:r>
      <w:r w:rsidR="00161AD4">
        <w:rPr>
          <w:sz w:val="24"/>
          <w:szCs w:val="24"/>
        </w:rPr>
        <w:t xml:space="preserve">compared to </w:t>
      </w:r>
      <w:r w:rsidRPr="006E33E0">
        <w:rPr>
          <w:sz w:val="24"/>
          <w:szCs w:val="24"/>
        </w:rPr>
        <w:t>control. The reducing lipid oxidation in cooked sausages</w:t>
      </w:r>
      <w:r>
        <w:rPr>
          <w:sz w:val="24"/>
          <w:szCs w:val="24"/>
        </w:rPr>
        <w:t xml:space="preserve"> </w:t>
      </w:r>
      <w:r w:rsidRPr="006E33E0">
        <w:rPr>
          <w:sz w:val="24"/>
          <w:szCs w:val="24"/>
        </w:rPr>
        <w:t>could be attributed to the presence of active phytochemicals in</w:t>
      </w:r>
      <w:r>
        <w:rPr>
          <w:sz w:val="24"/>
          <w:szCs w:val="24"/>
        </w:rPr>
        <w:t xml:space="preserve"> caraway </w:t>
      </w:r>
      <w:r w:rsidRPr="006E33E0">
        <w:rPr>
          <w:sz w:val="24"/>
          <w:szCs w:val="24"/>
        </w:rPr>
        <w:t>essential oil</w:t>
      </w:r>
      <w:r w:rsidR="007A3CC6">
        <w:rPr>
          <w:sz w:val="24"/>
          <w:szCs w:val="24"/>
        </w:rPr>
        <w:t xml:space="preserve"> </w:t>
      </w:r>
      <w:r w:rsidR="00623BFA" w:rsidRPr="00623BFA">
        <w:rPr>
          <w:sz w:val="24"/>
          <w:szCs w:val="24"/>
        </w:rPr>
        <w:t>[1</w:t>
      </w:r>
      <w:r w:rsidR="00623BFA">
        <w:rPr>
          <w:sz w:val="24"/>
          <w:szCs w:val="24"/>
        </w:rPr>
        <w:t>3</w:t>
      </w:r>
      <w:r w:rsidR="00623BFA" w:rsidRPr="00623BFA">
        <w:rPr>
          <w:sz w:val="24"/>
          <w:szCs w:val="24"/>
        </w:rPr>
        <w:t xml:space="preserve">, </w:t>
      </w:r>
      <w:r w:rsidR="00623BFA">
        <w:rPr>
          <w:sz w:val="24"/>
          <w:szCs w:val="24"/>
        </w:rPr>
        <w:t>1</w:t>
      </w:r>
      <w:r w:rsidR="00623BFA" w:rsidRPr="00623BFA">
        <w:rPr>
          <w:sz w:val="24"/>
          <w:szCs w:val="24"/>
        </w:rPr>
        <w:t>4]</w:t>
      </w:r>
      <w:r>
        <w:rPr>
          <w:sz w:val="24"/>
          <w:szCs w:val="24"/>
        </w:rPr>
        <w:t xml:space="preserve">. </w:t>
      </w:r>
      <w:r w:rsidR="00236B4A" w:rsidRPr="00236B4A">
        <w:rPr>
          <w:sz w:val="24"/>
          <w:szCs w:val="24"/>
        </w:rPr>
        <w:t>TBARS values were within a range of 0.</w:t>
      </w:r>
      <w:r w:rsidR="00E6482C">
        <w:rPr>
          <w:sz w:val="24"/>
          <w:szCs w:val="24"/>
        </w:rPr>
        <w:t>16</w:t>
      </w:r>
      <w:r w:rsidR="00236B4A" w:rsidRPr="00236B4A">
        <w:rPr>
          <w:sz w:val="24"/>
          <w:szCs w:val="24"/>
        </w:rPr>
        <w:t xml:space="preserve"> (</w:t>
      </w:r>
      <w:r>
        <w:rPr>
          <w:sz w:val="24"/>
          <w:szCs w:val="24"/>
        </w:rPr>
        <w:t>CO3</w:t>
      </w:r>
      <w:r w:rsidR="00236B4A" w:rsidRPr="00236B4A">
        <w:rPr>
          <w:sz w:val="24"/>
          <w:szCs w:val="24"/>
        </w:rPr>
        <w:t>) up to 0.</w:t>
      </w:r>
      <w:r>
        <w:rPr>
          <w:sz w:val="24"/>
          <w:szCs w:val="24"/>
        </w:rPr>
        <w:t>30 mg MDA/kg (control</w:t>
      </w:r>
      <w:r w:rsidR="00236B4A" w:rsidRPr="00236B4A">
        <w:rPr>
          <w:sz w:val="24"/>
          <w:szCs w:val="24"/>
        </w:rPr>
        <w:t xml:space="preserve">). The obtained results very good corresponded with the literature data for similar products in the type of cooked sausages </w:t>
      </w:r>
      <w:r w:rsidR="00236B4A" w:rsidRPr="00623BFA">
        <w:rPr>
          <w:sz w:val="24"/>
          <w:szCs w:val="24"/>
        </w:rPr>
        <w:t>[2, 4].</w:t>
      </w:r>
      <w:r w:rsidR="00236B4A" w:rsidRPr="00236B4A">
        <w:t xml:space="preserve"> </w:t>
      </w:r>
    </w:p>
    <w:p w:rsidR="00EA2C58" w:rsidRDefault="00236B4A" w:rsidP="006E33E0">
      <w:pPr>
        <w:jc w:val="both"/>
        <w:rPr>
          <w:sz w:val="24"/>
          <w:szCs w:val="24"/>
        </w:rPr>
      </w:pPr>
      <w:r w:rsidRPr="00236B4A">
        <w:rPr>
          <w:sz w:val="24"/>
          <w:szCs w:val="24"/>
        </w:rPr>
        <w:t xml:space="preserve">Sensory panel results are shown in table </w:t>
      </w:r>
      <w:r w:rsidR="00EA2C58">
        <w:rPr>
          <w:sz w:val="24"/>
          <w:szCs w:val="24"/>
        </w:rPr>
        <w:t>1</w:t>
      </w:r>
      <w:r w:rsidRPr="00236B4A">
        <w:rPr>
          <w:sz w:val="24"/>
          <w:szCs w:val="24"/>
        </w:rPr>
        <w:t xml:space="preserve">. </w:t>
      </w:r>
    </w:p>
    <w:p w:rsidR="00EA2C58" w:rsidRDefault="00EA2C58" w:rsidP="006E33E0">
      <w:pPr>
        <w:jc w:val="both"/>
        <w:rPr>
          <w:sz w:val="24"/>
          <w:szCs w:val="24"/>
        </w:rPr>
      </w:pPr>
    </w:p>
    <w:p w:rsidR="00EA2C58" w:rsidRPr="009462E5" w:rsidRDefault="00EA2C58" w:rsidP="009462E5">
      <w:pPr>
        <w:widowControl/>
        <w:ind w:left="709" w:hanging="709"/>
        <w:rPr>
          <w:rFonts w:eastAsia="Calibri"/>
          <w:snapToGrid/>
          <w:highlight w:val="yellow"/>
        </w:rPr>
      </w:pPr>
      <w:r w:rsidRPr="009462E5">
        <w:rPr>
          <w:rFonts w:eastAsia="Calibri"/>
          <w:snapToGrid/>
        </w:rPr>
        <w:t xml:space="preserve">Table 1. Effect of different concentrations of caraway essential oil (CO) on sensory properties of pork cooked sausages </w:t>
      </w:r>
    </w:p>
    <w:tbl>
      <w:tblPr>
        <w:tblW w:w="3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7"/>
        <w:gridCol w:w="1417"/>
      </w:tblGrid>
      <w:tr w:rsidR="00EA2C58" w:rsidRPr="00321463" w:rsidTr="009462E5">
        <w:tc>
          <w:tcPr>
            <w:tcW w:w="1134" w:type="dxa"/>
            <w:tcBorders>
              <w:left w:val="nil"/>
              <w:bottom w:val="single" w:sz="4" w:space="0" w:color="auto"/>
              <w:right w:val="nil"/>
            </w:tcBorders>
            <w:shd w:val="clear" w:color="auto" w:fill="auto"/>
            <w:vAlign w:val="center"/>
          </w:tcPr>
          <w:p w:rsidR="00EA2C58" w:rsidRPr="00321463" w:rsidRDefault="00EA2C58" w:rsidP="00F3023B">
            <w:pPr>
              <w:widowControl/>
              <w:jc w:val="center"/>
              <w:rPr>
                <w:rFonts w:eastAsia="Calibri"/>
                <w:snapToGrid/>
                <w:lang w:val="sr-Latn-CS"/>
              </w:rPr>
            </w:pPr>
            <w:r w:rsidRPr="00321463">
              <w:rPr>
                <w:rFonts w:eastAsia="Calibri"/>
                <w:snapToGrid/>
                <w:lang w:val="sr-Latn-CS"/>
              </w:rPr>
              <w:t>Batch</w:t>
            </w:r>
          </w:p>
        </w:tc>
        <w:tc>
          <w:tcPr>
            <w:tcW w:w="1417" w:type="dxa"/>
            <w:tcBorders>
              <w:left w:val="nil"/>
              <w:bottom w:val="single" w:sz="4" w:space="0" w:color="auto"/>
              <w:right w:val="nil"/>
            </w:tcBorders>
            <w:shd w:val="clear" w:color="auto" w:fill="auto"/>
            <w:vAlign w:val="center"/>
          </w:tcPr>
          <w:p w:rsidR="00EA2C58" w:rsidRPr="00321463" w:rsidRDefault="00EA2C58" w:rsidP="00F3023B">
            <w:pPr>
              <w:widowControl/>
              <w:jc w:val="center"/>
              <w:rPr>
                <w:rFonts w:eastAsia="Calibri"/>
                <w:snapToGrid/>
              </w:rPr>
            </w:pPr>
            <w:r w:rsidRPr="00321463">
              <w:rPr>
                <w:rFonts w:eastAsia="Calibri"/>
                <w:snapToGrid/>
                <w:lang w:val="sr-Latn-CS"/>
              </w:rPr>
              <w:t>Color</w:t>
            </w:r>
          </w:p>
        </w:tc>
        <w:tc>
          <w:tcPr>
            <w:tcW w:w="1417" w:type="dxa"/>
            <w:tcBorders>
              <w:left w:val="nil"/>
              <w:bottom w:val="single" w:sz="4" w:space="0" w:color="auto"/>
              <w:right w:val="nil"/>
            </w:tcBorders>
            <w:shd w:val="clear" w:color="auto" w:fill="auto"/>
            <w:vAlign w:val="center"/>
          </w:tcPr>
          <w:p w:rsidR="00EA2C58" w:rsidRPr="00321463" w:rsidRDefault="00DE79AB" w:rsidP="00F3023B">
            <w:pPr>
              <w:widowControl/>
              <w:jc w:val="center"/>
              <w:rPr>
                <w:rFonts w:eastAsia="Calibri"/>
                <w:snapToGrid/>
                <w:lang w:val="sr-Latn-CS"/>
              </w:rPr>
            </w:pPr>
            <w:r>
              <w:rPr>
                <w:rFonts w:eastAsia="Calibri"/>
                <w:snapToGrid/>
                <w:lang w:val="sr-Latn-CS"/>
              </w:rPr>
              <w:t>Flavor</w:t>
            </w:r>
          </w:p>
        </w:tc>
      </w:tr>
      <w:tr w:rsidR="00EA2C58" w:rsidRPr="00321463" w:rsidTr="009462E5">
        <w:tc>
          <w:tcPr>
            <w:tcW w:w="1134" w:type="dxa"/>
            <w:tcBorders>
              <w:top w:val="single" w:sz="4" w:space="0" w:color="auto"/>
              <w:left w:val="nil"/>
              <w:bottom w:val="nil"/>
              <w:right w:val="nil"/>
            </w:tcBorders>
            <w:shd w:val="clear" w:color="auto" w:fill="auto"/>
            <w:vAlign w:val="center"/>
          </w:tcPr>
          <w:p w:rsidR="00EA2C58" w:rsidRPr="00321463" w:rsidRDefault="00EA2C58" w:rsidP="00F3023B">
            <w:pPr>
              <w:widowControl/>
              <w:jc w:val="center"/>
              <w:rPr>
                <w:rFonts w:eastAsia="Calibri"/>
                <w:bCs/>
                <w:snapToGrid/>
                <w:lang w:val="sr-Latn-CS"/>
              </w:rPr>
            </w:pPr>
            <w:r w:rsidRPr="00321463">
              <w:rPr>
                <w:rFonts w:eastAsia="Calibri"/>
                <w:bCs/>
                <w:snapToGrid/>
                <w:lang w:val="sr-Latn-CS"/>
              </w:rPr>
              <w:t>Control</w:t>
            </w:r>
          </w:p>
        </w:tc>
        <w:tc>
          <w:tcPr>
            <w:tcW w:w="1417" w:type="dxa"/>
            <w:tcBorders>
              <w:top w:val="single" w:sz="4" w:space="0" w:color="auto"/>
              <w:left w:val="nil"/>
              <w:bottom w:val="nil"/>
              <w:right w:val="nil"/>
            </w:tcBorders>
            <w:shd w:val="clear" w:color="auto" w:fill="auto"/>
            <w:vAlign w:val="center"/>
          </w:tcPr>
          <w:p w:rsidR="00EA2C58" w:rsidRPr="00321463" w:rsidRDefault="00EA2C58" w:rsidP="00F3023B">
            <w:pPr>
              <w:widowControl/>
              <w:jc w:val="center"/>
              <w:rPr>
                <w:rFonts w:eastAsia="Calibri"/>
                <w:snapToGrid/>
                <w:vertAlign w:val="superscript"/>
              </w:rPr>
            </w:pPr>
            <w:r w:rsidRPr="00321463">
              <w:rPr>
                <w:rFonts w:eastAsia="Calibri"/>
                <w:snapToGrid/>
              </w:rPr>
              <w:t>0.14±0.38</w:t>
            </w:r>
            <w:r w:rsidRPr="00321463">
              <w:rPr>
                <w:rFonts w:eastAsia="Calibri"/>
                <w:snapToGrid/>
                <w:vertAlign w:val="superscript"/>
              </w:rPr>
              <w:t>c</w:t>
            </w:r>
          </w:p>
        </w:tc>
        <w:tc>
          <w:tcPr>
            <w:tcW w:w="1417" w:type="dxa"/>
            <w:tcBorders>
              <w:top w:val="single" w:sz="4" w:space="0" w:color="auto"/>
              <w:left w:val="nil"/>
              <w:bottom w:val="nil"/>
              <w:right w:val="nil"/>
            </w:tcBorders>
            <w:shd w:val="clear" w:color="auto" w:fill="auto"/>
            <w:vAlign w:val="center"/>
          </w:tcPr>
          <w:p w:rsidR="00EA2C58" w:rsidRPr="00321463" w:rsidRDefault="00EA2C58" w:rsidP="00F3023B">
            <w:pPr>
              <w:widowControl/>
              <w:jc w:val="center"/>
              <w:rPr>
                <w:rFonts w:eastAsia="Calibri"/>
                <w:snapToGrid/>
                <w:vertAlign w:val="superscript"/>
              </w:rPr>
            </w:pPr>
            <w:r w:rsidRPr="00321463">
              <w:rPr>
                <w:rFonts w:eastAsia="Calibri"/>
                <w:snapToGrid/>
              </w:rPr>
              <w:t>0.43±0.53</w:t>
            </w:r>
            <w:r w:rsidRPr="00321463">
              <w:rPr>
                <w:rFonts w:eastAsia="Calibri"/>
                <w:snapToGrid/>
                <w:vertAlign w:val="superscript"/>
              </w:rPr>
              <w:t>c</w:t>
            </w:r>
          </w:p>
        </w:tc>
      </w:tr>
      <w:tr w:rsidR="00720904" w:rsidRPr="00321463" w:rsidTr="009462E5">
        <w:tc>
          <w:tcPr>
            <w:tcW w:w="1134" w:type="dxa"/>
            <w:tcBorders>
              <w:top w:val="nil"/>
              <w:left w:val="nil"/>
              <w:bottom w:val="nil"/>
              <w:right w:val="nil"/>
            </w:tcBorders>
            <w:shd w:val="clear" w:color="auto" w:fill="auto"/>
            <w:vAlign w:val="center"/>
          </w:tcPr>
          <w:p w:rsidR="00720904" w:rsidRPr="00321463" w:rsidRDefault="00720904" w:rsidP="00F3023B">
            <w:pPr>
              <w:widowControl/>
              <w:jc w:val="center"/>
              <w:rPr>
                <w:rFonts w:eastAsia="Calibri"/>
                <w:bCs/>
                <w:snapToGrid/>
                <w:lang w:val="sr-Latn-CS"/>
              </w:rPr>
            </w:pPr>
            <w:r w:rsidRPr="00321463">
              <w:rPr>
                <w:rFonts w:eastAsia="Calibri"/>
                <w:bCs/>
                <w:snapToGrid/>
                <w:lang w:val="sr-Latn-CS"/>
              </w:rPr>
              <w:t>CO1</w:t>
            </w:r>
          </w:p>
        </w:tc>
        <w:tc>
          <w:tcPr>
            <w:tcW w:w="1417" w:type="dxa"/>
            <w:tcBorders>
              <w:top w:val="nil"/>
              <w:left w:val="nil"/>
              <w:bottom w:val="nil"/>
              <w:right w:val="nil"/>
            </w:tcBorders>
            <w:shd w:val="clear" w:color="auto" w:fill="auto"/>
            <w:vAlign w:val="center"/>
          </w:tcPr>
          <w:p w:rsidR="00720904" w:rsidRPr="008121DC" w:rsidRDefault="00720904" w:rsidP="009C5B45">
            <w:pPr>
              <w:jc w:val="center"/>
              <w:rPr>
                <w:vertAlign w:val="superscript"/>
              </w:rPr>
            </w:pPr>
            <w:r>
              <w:t>3.43±0.79</w:t>
            </w:r>
            <w:r>
              <w:rPr>
                <w:vertAlign w:val="superscript"/>
              </w:rPr>
              <w:t>a</w:t>
            </w:r>
          </w:p>
        </w:tc>
        <w:tc>
          <w:tcPr>
            <w:tcW w:w="1417" w:type="dxa"/>
            <w:tcBorders>
              <w:top w:val="nil"/>
              <w:left w:val="nil"/>
              <w:bottom w:val="nil"/>
              <w:right w:val="nil"/>
            </w:tcBorders>
            <w:shd w:val="clear" w:color="auto" w:fill="auto"/>
            <w:vAlign w:val="center"/>
          </w:tcPr>
          <w:p w:rsidR="00720904" w:rsidRPr="00717259" w:rsidRDefault="00720904" w:rsidP="009C5B45">
            <w:pPr>
              <w:jc w:val="center"/>
              <w:rPr>
                <w:vertAlign w:val="superscript"/>
              </w:rPr>
            </w:pPr>
            <w:r>
              <w:t>3.86</w:t>
            </w:r>
            <w:r w:rsidRPr="00F9416E">
              <w:t>±</w:t>
            </w:r>
            <w:r>
              <w:t>1.07</w:t>
            </w:r>
            <w:r>
              <w:rPr>
                <w:vertAlign w:val="superscript"/>
              </w:rPr>
              <w:t>b</w:t>
            </w:r>
          </w:p>
        </w:tc>
      </w:tr>
      <w:tr w:rsidR="00720904" w:rsidRPr="00321463" w:rsidTr="009462E5">
        <w:tc>
          <w:tcPr>
            <w:tcW w:w="1134" w:type="dxa"/>
            <w:tcBorders>
              <w:top w:val="nil"/>
              <w:left w:val="nil"/>
              <w:bottom w:val="nil"/>
              <w:right w:val="nil"/>
            </w:tcBorders>
            <w:shd w:val="clear" w:color="auto" w:fill="auto"/>
            <w:vAlign w:val="center"/>
          </w:tcPr>
          <w:p w:rsidR="00720904" w:rsidRPr="00321463" w:rsidRDefault="00720904" w:rsidP="00F3023B">
            <w:pPr>
              <w:widowControl/>
              <w:jc w:val="center"/>
              <w:rPr>
                <w:rFonts w:eastAsia="Calibri"/>
                <w:bCs/>
                <w:snapToGrid/>
                <w:lang w:val="sr-Latn-CS"/>
              </w:rPr>
            </w:pPr>
            <w:r w:rsidRPr="00321463">
              <w:rPr>
                <w:rFonts w:eastAsia="Calibri"/>
                <w:bCs/>
                <w:snapToGrid/>
                <w:lang w:val="sr-Latn-CS"/>
              </w:rPr>
              <w:t>CO2</w:t>
            </w:r>
          </w:p>
        </w:tc>
        <w:tc>
          <w:tcPr>
            <w:tcW w:w="1417" w:type="dxa"/>
            <w:tcBorders>
              <w:top w:val="nil"/>
              <w:left w:val="nil"/>
              <w:bottom w:val="nil"/>
              <w:right w:val="nil"/>
            </w:tcBorders>
            <w:shd w:val="clear" w:color="auto" w:fill="auto"/>
            <w:vAlign w:val="center"/>
          </w:tcPr>
          <w:p w:rsidR="00720904" w:rsidRPr="008121DC" w:rsidRDefault="00720904" w:rsidP="009C5B45">
            <w:pPr>
              <w:jc w:val="center"/>
              <w:rPr>
                <w:vertAlign w:val="superscript"/>
              </w:rPr>
            </w:pPr>
            <w:r>
              <w:t>3.29±0.95</w:t>
            </w:r>
            <w:r>
              <w:rPr>
                <w:vertAlign w:val="superscript"/>
              </w:rPr>
              <w:t>a</w:t>
            </w:r>
          </w:p>
        </w:tc>
        <w:tc>
          <w:tcPr>
            <w:tcW w:w="1417" w:type="dxa"/>
            <w:tcBorders>
              <w:top w:val="nil"/>
              <w:left w:val="nil"/>
              <w:bottom w:val="nil"/>
              <w:right w:val="nil"/>
            </w:tcBorders>
            <w:shd w:val="clear" w:color="auto" w:fill="auto"/>
            <w:vAlign w:val="center"/>
          </w:tcPr>
          <w:p w:rsidR="00720904" w:rsidRPr="00717259" w:rsidRDefault="00720904" w:rsidP="009C5B45">
            <w:pPr>
              <w:jc w:val="center"/>
              <w:rPr>
                <w:vertAlign w:val="superscript"/>
              </w:rPr>
            </w:pPr>
            <w:r>
              <w:t>5.14</w:t>
            </w:r>
            <w:r w:rsidRPr="00F9416E">
              <w:t>±</w:t>
            </w:r>
            <w:r>
              <w:t>0.38</w:t>
            </w:r>
            <w:r>
              <w:rPr>
                <w:vertAlign w:val="superscript"/>
              </w:rPr>
              <w:t>a</w:t>
            </w:r>
          </w:p>
        </w:tc>
      </w:tr>
      <w:tr w:rsidR="00720904" w:rsidRPr="00321463" w:rsidTr="009462E5">
        <w:tc>
          <w:tcPr>
            <w:tcW w:w="1134" w:type="dxa"/>
            <w:tcBorders>
              <w:top w:val="nil"/>
              <w:left w:val="nil"/>
              <w:bottom w:val="single" w:sz="4" w:space="0" w:color="auto"/>
              <w:right w:val="nil"/>
            </w:tcBorders>
            <w:shd w:val="clear" w:color="auto" w:fill="auto"/>
            <w:vAlign w:val="center"/>
          </w:tcPr>
          <w:p w:rsidR="00720904" w:rsidRPr="00321463" w:rsidRDefault="00720904" w:rsidP="00F3023B">
            <w:pPr>
              <w:widowControl/>
              <w:jc w:val="center"/>
              <w:rPr>
                <w:rFonts w:eastAsia="Calibri"/>
                <w:bCs/>
                <w:snapToGrid/>
                <w:lang w:val="sr-Latn-CS"/>
              </w:rPr>
            </w:pPr>
            <w:r w:rsidRPr="00321463">
              <w:rPr>
                <w:rFonts w:eastAsia="Calibri"/>
                <w:bCs/>
                <w:snapToGrid/>
                <w:lang w:val="sr-Latn-CS"/>
              </w:rPr>
              <w:t>CO3</w:t>
            </w:r>
          </w:p>
        </w:tc>
        <w:tc>
          <w:tcPr>
            <w:tcW w:w="1417" w:type="dxa"/>
            <w:tcBorders>
              <w:top w:val="nil"/>
              <w:left w:val="nil"/>
              <w:bottom w:val="single" w:sz="4" w:space="0" w:color="auto"/>
              <w:right w:val="nil"/>
            </w:tcBorders>
            <w:shd w:val="clear" w:color="auto" w:fill="auto"/>
            <w:vAlign w:val="center"/>
          </w:tcPr>
          <w:p w:rsidR="00720904" w:rsidRPr="008121DC" w:rsidRDefault="00720904" w:rsidP="009C5B45">
            <w:pPr>
              <w:jc w:val="center"/>
              <w:rPr>
                <w:vertAlign w:val="superscript"/>
              </w:rPr>
            </w:pPr>
            <w:r>
              <w:t>2.71±0.95</w:t>
            </w:r>
            <w:r>
              <w:rPr>
                <w:vertAlign w:val="superscript"/>
              </w:rPr>
              <w:t>ab</w:t>
            </w:r>
          </w:p>
        </w:tc>
        <w:tc>
          <w:tcPr>
            <w:tcW w:w="1417" w:type="dxa"/>
            <w:tcBorders>
              <w:top w:val="nil"/>
              <w:left w:val="nil"/>
              <w:bottom w:val="single" w:sz="4" w:space="0" w:color="auto"/>
              <w:right w:val="nil"/>
            </w:tcBorders>
            <w:shd w:val="clear" w:color="auto" w:fill="auto"/>
            <w:vAlign w:val="center"/>
          </w:tcPr>
          <w:p w:rsidR="00720904" w:rsidRPr="00717259" w:rsidRDefault="00720904" w:rsidP="009C5B45">
            <w:pPr>
              <w:jc w:val="center"/>
              <w:rPr>
                <w:vertAlign w:val="superscript"/>
              </w:rPr>
            </w:pPr>
            <w:r>
              <w:t>5.86</w:t>
            </w:r>
            <w:r w:rsidRPr="00F9416E">
              <w:t>±</w:t>
            </w:r>
            <w:r>
              <w:t>0.39</w:t>
            </w:r>
            <w:r>
              <w:rPr>
                <w:vertAlign w:val="superscript"/>
              </w:rPr>
              <w:t>a</w:t>
            </w:r>
          </w:p>
        </w:tc>
      </w:tr>
    </w:tbl>
    <w:p w:rsidR="00EA2C58" w:rsidRPr="00321463" w:rsidRDefault="00EA2C58" w:rsidP="00EA2C58">
      <w:pPr>
        <w:widowControl/>
        <w:rPr>
          <w:rFonts w:eastAsia="Calibri"/>
          <w:snapToGrid/>
        </w:rPr>
      </w:pPr>
      <w:r w:rsidRPr="00321463">
        <w:rPr>
          <w:rFonts w:eastAsia="Calibri"/>
          <w:snapToGrid/>
          <w:vertAlign w:val="superscript"/>
        </w:rPr>
        <w:t xml:space="preserve">a–c </w:t>
      </w:r>
      <w:r w:rsidRPr="00321463">
        <w:rPr>
          <w:rFonts w:eastAsia="Calibri"/>
          <w:snapToGrid/>
        </w:rPr>
        <w:t>Means ± SD with different superscript letters in the same column differ significantly (</w:t>
      </w:r>
      <w:r w:rsidR="00DD5FB5">
        <w:rPr>
          <w:rFonts w:eastAsia="Calibri"/>
          <w:snapToGrid/>
        </w:rPr>
        <w:t>p</w:t>
      </w:r>
      <w:r w:rsidRPr="00321463">
        <w:rPr>
          <w:rFonts w:eastAsia="Calibri"/>
          <w:snapToGrid/>
          <w:lang w:val="sr-Latn-CS"/>
        </w:rPr>
        <w:t>&lt;</w:t>
      </w:r>
      <w:r w:rsidRPr="00321463">
        <w:rPr>
          <w:rFonts w:eastAsia="Calibri"/>
          <w:snapToGrid/>
        </w:rPr>
        <w:t xml:space="preserve">0.05). </w:t>
      </w:r>
    </w:p>
    <w:p w:rsidR="00EA2C58" w:rsidRDefault="00EA2C58" w:rsidP="006E33E0">
      <w:pPr>
        <w:jc w:val="both"/>
        <w:rPr>
          <w:sz w:val="24"/>
          <w:szCs w:val="24"/>
        </w:rPr>
      </w:pPr>
    </w:p>
    <w:p w:rsidR="00236B4A" w:rsidRDefault="00236B4A" w:rsidP="006E33E0">
      <w:pPr>
        <w:jc w:val="both"/>
        <w:rPr>
          <w:sz w:val="24"/>
          <w:szCs w:val="24"/>
        </w:rPr>
      </w:pPr>
      <w:r w:rsidRPr="00236B4A">
        <w:rPr>
          <w:sz w:val="24"/>
          <w:szCs w:val="24"/>
        </w:rPr>
        <w:t xml:space="preserve">Sausages produced with the addition of </w:t>
      </w:r>
      <w:r w:rsidR="006E33E0">
        <w:rPr>
          <w:sz w:val="24"/>
          <w:szCs w:val="24"/>
        </w:rPr>
        <w:t>C</w:t>
      </w:r>
      <w:r w:rsidRPr="00236B4A">
        <w:rPr>
          <w:sz w:val="24"/>
          <w:szCs w:val="24"/>
        </w:rPr>
        <w:t xml:space="preserve">O were darker and redder compared to control. In this study, all </w:t>
      </w:r>
      <w:r w:rsidR="006E33E0">
        <w:rPr>
          <w:sz w:val="24"/>
          <w:szCs w:val="24"/>
        </w:rPr>
        <w:t>three</w:t>
      </w:r>
      <w:r w:rsidRPr="00236B4A">
        <w:rPr>
          <w:sz w:val="24"/>
          <w:szCs w:val="24"/>
        </w:rPr>
        <w:t xml:space="preserve"> concentrations of </w:t>
      </w:r>
      <w:r w:rsidR="006E33E0">
        <w:rPr>
          <w:sz w:val="24"/>
          <w:szCs w:val="24"/>
        </w:rPr>
        <w:t>C</w:t>
      </w:r>
      <w:r w:rsidRPr="00236B4A">
        <w:rPr>
          <w:sz w:val="24"/>
          <w:szCs w:val="24"/>
        </w:rPr>
        <w:t>O significantly (p&lt;0.05</w:t>
      </w:r>
      <w:r w:rsidR="00DD5FB5">
        <w:rPr>
          <w:sz w:val="24"/>
          <w:szCs w:val="24"/>
        </w:rPr>
        <w:t>) influenced intensity of flavo</w:t>
      </w:r>
      <w:r w:rsidRPr="00236B4A">
        <w:rPr>
          <w:sz w:val="24"/>
          <w:szCs w:val="24"/>
        </w:rPr>
        <w:t>r. The additi</w:t>
      </w:r>
      <w:r w:rsidR="004F5F32">
        <w:rPr>
          <w:sz w:val="24"/>
          <w:szCs w:val="24"/>
        </w:rPr>
        <w:t xml:space="preserve">on of </w:t>
      </w:r>
      <w:r w:rsidR="00720904">
        <w:rPr>
          <w:sz w:val="24"/>
          <w:szCs w:val="24"/>
        </w:rPr>
        <w:t>C</w:t>
      </w:r>
      <w:r w:rsidR="004F5F32">
        <w:rPr>
          <w:sz w:val="24"/>
          <w:szCs w:val="24"/>
        </w:rPr>
        <w:t xml:space="preserve">O in concentrations of </w:t>
      </w:r>
      <w:r w:rsidRPr="00236B4A">
        <w:rPr>
          <w:sz w:val="24"/>
          <w:szCs w:val="24"/>
        </w:rPr>
        <w:t>1</w:t>
      </w:r>
      <w:r w:rsidR="004F5F32">
        <w:rPr>
          <w:sz w:val="24"/>
          <w:szCs w:val="24"/>
        </w:rPr>
        <w:t xml:space="preserve">.0 </w:t>
      </w:r>
      <w:r w:rsidRPr="00236B4A">
        <w:rPr>
          <w:sz w:val="24"/>
          <w:szCs w:val="24"/>
        </w:rPr>
        <w:t xml:space="preserve">affected to </w:t>
      </w:r>
      <w:r w:rsidR="00720904">
        <w:rPr>
          <w:sz w:val="24"/>
          <w:szCs w:val="24"/>
        </w:rPr>
        <w:t>moderate/large</w:t>
      </w:r>
      <w:r w:rsidR="00DD5FB5">
        <w:rPr>
          <w:sz w:val="24"/>
          <w:szCs w:val="24"/>
        </w:rPr>
        <w:t xml:space="preserve"> differences of flavo</w:t>
      </w:r>
      <w:r w:rsidRPr="00236B4A">
        <w:rPr>
          <w:sz w:val="24"/>
          <w:szCs w:val="24"/>
        </w:rPr>
        <w:t xml:space="preserve">r. However, </w:t>
      </w:r>
      <w:r w:rsidR="00720904" w:rsidRPr="00720904">
        <w:rPr>
          <w:sz w:val="24"/>
          <w:szCs w:val="24"/>
        </w:rPr>
        <w:t>large difference</w:t>
      </w:r>
      <w:r w:rsidR="00720904">
        <w:rPr>
          <w:sz w:val="24"/>
          <w:szCs w:val="24"/>
        </w:rPr>
        <w:t xml:space="preserve"> to very large differences of flavo</w:t>
      </w:r>
      <w:r w:rsidR="00720904" w:rsidRPr="00236B4A">
        <w:rPr>
          <w:sz w:val="24"/>
          <w:szCs w:val="24"/>
        </w:rPr>
        <w:t>r was</w:t>
      </w:r>
      <w:r w:rsidRPr="00236B4A">
        <w:rPr>
          <w:sz w:val="24"/>
          <w:szCs w:val="24"/>
        </w:rPr>
        <w:t xml:space="preserve"> observed for</w:t>
      </w:r>
      <w:r w:rsidR="004F5F32">
        <w:rPr>
          <w:sz w:val="24"/>
          <w:szCs w:val="24"/>
        </w:rPr>
        <w:t xml:space="preserve"> CO2 and </w:t>
      </w:r>
      <w:r w:rsidR="006E33E0">
        <w:rPr>
          <w:sz w:val="24"/>
          <w:szCs w:val="24"/>
        </w:rPr>
        <w:t>CO3</w:t>
      </w:r>
      <w:r w:rsidRPr="00236B4A">
        <w:rPr>
          <w:sz w:val="24"/>
          <w:szCs w:val="24"/>
        </w:rPr>
        <w:t xml:space="preserve"> comparing to control.</w:t>
      </w:r>
    </w:p>
    <w:p w:rsidR="00F31E99" w:rsidRDefault="00F31E99" w:rsidP="006E33E0">
      <w:pPr>
        <w:jc w:val="both"/>
        <w:rPr>
          <w:sz w:val="24"/>
          <w:szCs w:val="24"/>
        </w:rPr>
      </w:pPr>
    </w:p>
    <w:p w:rsidR="00A17D33" w:rsidRDefault="00A17D33" w:rsidP="006E33E0">
      <w:pPr>
        <w:jc w:val="both"/>
        <w:rPr>
          <w:sz w:val="24"/>
          <w:szCs w:val="24"/>
        </w:rPr>
      </w:pPr>
    </w:p>
    <w:p w:rsidR="00F31E99" w:rsidRPr="00F31E99" w:rsidRDefault="00F31E99" w:rsidP="00F31E99">
      <w:pPr>
        <w:jc w:val="center"/>
        <w:rPr>
          <w:b/>
          <w:sz w:val="24"/>
          <w:szCs w:val="24"/>
        </w:rPr>
      </w:pPr>
      <w:r w:rsidRPr="00F31E99">
        <w:rPr>
          <w:b/>
          <w:sz w:val="24"/>
          <w:szCs w:val="24"/>
        </w:rPr>
        <w:t>CONCLUSIONS</w:t>
      </w:r>
    </w:p>
    <w:p w:rsidR="00F31E99" w:rsidRDefault="00F31E99" w:rsidP="006E33E0">
      <w:pPr>
        <w:jc w:val="both"/>
        <w:rPr>
          <w:sz w:val="24"/>
          <w:szCs w:val="24"/>
        </w:rPr>
      </w:pPr>
    </w:p>
    <w:p w:rsidR="00F31E99" w:rsidRDefault="00F31E99" w:rsidP="006E33E0">
      <w:pPr>
        <w:jc w:val="both"/>
        <w:rPr>
          <w:sz w:val="24"/>
          <w:szCs w:val="24"/>
        </w:rPr>
      </w:pPr>
      <w:r w:rsidRPr="00F31E99">
        <w:rPr>
          <w:sz w:val="24"/>
          <w:szCs w:val="24"/>
        </w:rPr>
        <w:t xml:space="preserve">It can be concluded that the </w:t>
      </w:r>
      <w:r>
        <w:rPr>
          <w:sz w:val="24"/>
          <w:szCs w:val="24"/>
        </w:rPr>
        <w:t>caraway</w:t>
      </w:r>
      <w:r w:rsidRPr="00F31E99">
        <w:rPr>
          <w:sz w:val="24"/>
          <w:szCs w:val="24"/>
        </w:rPr>
        <w:t xml:space="preserve"> essential oil</w:t>
      </w:r>
      <w:r w:rsidR="007A3CC6">
        <w:rPr>
          <w:sz w:val="24"/>
          <w:szCs w:val="24"/>
        </w:rPr>
        <w:t xml:space="preserve">, used in concentration of </w:t>
      </w:r>
      <w:r w:rsidR="004F5F32">
        <w:rPr>
          <w:sz w:val="24"/>
          <w:szCs w:val="24"/>
        </w:rPr>
        <w:t>1</w:t>
      </w:r>
      <w:r w:rsidRPr="00F31E99">
        <w:rPr>
          <w:sz w:val="24"/>
          <w:szCs w:val="24"/>
        </w:rPr>
        <w:t xml:space="preserve"> µL/g (</w:t>
      </w:r>
      <w:r>
        <w:rPr>
          <w:sz w:val="24"/>
          <w:szCs w:val="24"/>
        </w:rPr>
        <w:t>C</w:t>
      </w:r>
      <w:r w:rsidRPr="00F31E99">
        <w:rPr>
          <w:sz w:val="24"/>
          <w:szCs w:val="24"/>
        </w:rPr>
        <w:t xml:space="preserve">O1) retarded </w:t>
      </w:r>
      <w:r w:rsidR="00077995">
        <w:rPr>
          <w:sz w:val="24"/>
          <w:szCs w:val="24"/>
        </w:rPr>
        <w:t>lipid oxidation</w:t>
      </w:r>
      <w:r w:rsidRPr="00F31E99">
        <w:rPr>
          <w:sz w:val="24"/>
          <w:szCs w:val="24"/>
        </w:rPr>
        <w:t xml:space="preserve"> and improved </w:t>
      </w:r>
      <w:r w:rsidR="00DD5FB5" w:rsidRPr="00F31E99">
        <w:rPr>
          <w:sz w:val="24"/>
          <w:szCs w:val="24"/>
        </w:rPr>
        <w:t>color</w:t>
      </w:r>
      <w:r w:rsidRPr="00F31E99">
        <w:rPr>
          <w:sz w:val="24"/>
          <w:szCs w:val="24"/>
        </w:rPr>
        <w:t xml:space="preserve"> of cooked sausages, with </w:t>
      </w:r>
      <w:r w:rsidR="00720904">
        <w:rPr>
          <w:sz w:val="24"/>
          <w:szCs w:val="24"/>
        </w:rPr>
        <w:t>moderate to large</w:t>
      </w:r>
      <w:r w:rsidRPr="00F31E99">
        <w:rPr>
          <w:sz w:val="24"/>
          <w:szCs w:val="24"/>
        </w:rPr>
        <w:t xml:space="preserve"> a</w:t>
      </w:r>
      <w:r w:rsidR="00DD5FB5">
        <w:rPr>
          <w:sz w:val="24"/>
          <w:szCs w:val="24"/>
        </w:rPr>
        <w:t>lteration of the original flavo</w:t>
      </w:r>
      <w:r w:rsidRPr="00F31E99">
        <w:rPr>
          <w:sz w:val="24"/>
          <w:szCs w:val="24"/>
        </w:rPr>
        <w:t xml:space="preserve">r of cooked sausages. Hence, </w:t>
      </w:r>
      <w:r w:rsidR="00077995">
        <w:rPr>
          <w:sz w:val="24"/>
          <w:szCs w:val="24"/>
        </w:rPr>
        <w:t>c</w:t>
      </w:r>
      <w:r>
        <w:rPr>
          <w:sz w:val="24"/>
          <w:szCs w:val="24"/>
        </w:rPr>
        <w:t>araway</w:t>
      </w:r>
      <w:r w:rsidRPr="00F31E99">
        <w:rPr>
          <w:sz w:val="24"/>
          <w:szCs w:val="24"/>
        </w:rPr>
        <w:t xml:space="preserve"> essential oil, such as natural plant material, could be successfully used as quality enhancer in pork cooked sausages.</w:t>
      </w:r>
    </w:p>
    <w:p w:rsidR="00F31E99" w:rsidRDefault="00F31E99" w:rsidP="006E33E0">
      <w:pPr>
        <w:jc w:val="both"/>
        <w:rPr>
          <w:sz w:val="24"/>
          <w:szCs w:val="24"/>
        </w:rPr>
      </w:pPr>
    </w:p>
    <w:p w:rsidR="00A17D33" w:rsidRDefault="00A17D33" w:rsidP="006E33E0">
      <w:pPr>
        <w:jc w:val="both"/>
        <w:rPr>
          <w:sz w:val="24"/>
          <w:szCs w:val="24"/>
        </w:rPr>
      </w:pPr>
    </w:p>
    <w:p w:rsidR="00F31E99" w:rsidRPr="00077995" w:rsidRDefault="00F31E99" w:rsidP="00F31E99">
      <w:pPr>
        <w:jc w:val="both"/>
        <w:rPr>
          <w:b/>
          <w:sz w:val="24"/>
          <w:szCs w:val="24"/>
        </w:rPr>
      </w:pPr>
      <w:r w:rsidRPr="00077995">
        <w:rPr>
          <w:b/>
          <w:sz w:val="24"/>
          <w:szCs w:val="24"/>
        </w:rPr>
        <w:t>Acknowledgements</w:t>
      </w:r>
    </w:p>
    <w:p w:rsidR="00F31E99" w:rsidRDefault="00F31E99" w:rsidP="00F31E99">
      <w:pPr>
        <w:jc w:val="both"/>
        <w:rPr>
          <w:sz w:val="24"/>
          <w:szCs w:val="24"/>
        </w:rPr>
      </w:pPr>
      <w:r w:rsidRPr="00F31E99">
        <w:rPr>
          <w:sz w:val="24"/>
          <w:szCs w:val="24"/>
        </w:rPr>
        <w:t>This study was financially supported by Ministry of Education, Science and Technological Development, Republic of Serbia (TR31032).</w:t>
      </w:r>
    </w:p>
    <w:p w:rsidR="00EF64F1" w:rsidRDefault="00EF64F1" w:rsidP="00F31E99">
      <w:pPr>
        <w:jc w:val="both"/>
        <w:rPr>
          <w:sz w:val="24"/>
          <w:szCs w:val="24"/>
        </w:rPr>
      </w:pPr>
    </w:p>
    <w:p w:rsidR="00A17D33" w:rsidRDefault="00A17D33" w:rsidP="00F31E99">
      <w:pPr>
        <w:jc w:val="both"/>
        <w:rPr>
          <w:sz w:val="24"/>
          <w:szCs w:val="24"/>
        </w:rPr>
      </w:pPr>
    </w:p>
    <w:p w:rsidR="00EF64F1" w:rsidRPr="00EF64F1" w:rsidRDefault="00EF64F1" w:rsidP="00EF64F1">
      <w:pPr>
        <w:jc w:val="center"/>
        <w:rPr>
          <w:b/>
          <w:sz w:val="24"/>
          <w:szCs w:val="24"/>
          <w:lang w:val="sr-Latn-BA"/>
        </w:rPr>
      </w:pPr>
      <w:r w:rsidRPr="00EF64F1">
        <w:rPr>
          <w:b/>
          <w:sz w:val="24"/>
          <w:szCs w:val="24"/>
          <w:lang w:val="sr-Latn-BA"/>
        </w:rPr>
        <w:t>LITERATURE</w:t>
      </w:r>
    </w:p>
    <w:p w:rsidR="0003080B" w:rsidRDefault="0003080B" w:rsidP="00F31E99">
      <w:pPr>
        <w:jc w:val="both"/>
        <w:rPr>
          <w:sz w:val="24"/>
          <w:szCs w:val="24"/>
        </w:rPr>
      </w:pPr>
    </w:p>
    <w:p w:rsidR="004028B5" w:rsidRDefault="0003080B" w:rsidP="004028B5">
      <w:pPr>
        <w:widowControl/>
        <w:numPr>
          <w:ilvl w:val="0"/>
          <w:numId w:val="2"/>
        </w:numPr>
        <w:tabs>
          <w:tab w:val="left" w:pos="284"/>
        </w:tabs>
        <w:autoSpaceDE w:val="0"/>
        <w:autoSpaceDN w:val="0"/>
        <w:adjustRightInd w:val="0"/>
        <w:ind w:left="284" w:hanging="284"/>
        <w:jc w:val="both"/>
        <w:rPr>
          <w:rFonts w:eastAsia="Calibri"/>
          <w:snapToGrid/>
          <w:sz w:val="24"/>
          <w:szCs w:val="24"/>
          <w:lang w:val="sr-Latn-CS"/>
        </w:rPr>
      </w:pPr>
      <w:r>
        <w:rPr>
          <w:rFonts w:eastAsia="Calibri"/>
          <w:snapToGrid/>
          <w:sz w:val="24"/>
          <w:szCs w:val="24"/>
          <w:lang w:val="sr-Latn-CS"/>
        </w:rPr>
        <w:t>Šojić, B., Petrović, Lj.,</w:t>
      </w:r>
      <w:r w:rsidRPr="0003080B">
        <w:rPr>
          <w:rFonts w:eastAsia="Calibri"/>
          <w:snapToGrid/>
          <w:sz w:val="24"/>
          <w:szCs w:val="24"/>
          <w:lang w:val="sr-Latn-CS"/>
        </w:rPr>
        <w:t xml:space="preserve"> Pešo</w:t>
      </w:r>
      <w:r>
        <w:rPr>
          <w:rFonts w:eastAsia="Calibri"/>
          <w:snapToGrid/>
          <w:sz w:val="24"/>
          <w:szCs w:val="24"/>
          <w:lang w:val="sr-Latn-CS"/>
        </w:rPr>
        <w:t>vić, B.,</w:t>
      </w:r>
      <w:r w:rsidRPr="0003080B">
        <w:rPr>
          <w:rFonts w:eastAsia="Calibri"/>
          <w:snapToGrid/>
          <w:sz w:val="24"/>
          <w:szCs w:val="24"/>
          <w:lang w:val="sr-Latn-CS"/>
        </w:rPr>
        <w:t xml:space="preserve"> Tomović, V.</w:t>
      </w:r>
      <w:r>
        <w:rPr>
          <w:rFonts w:eastAsia="Calibri"/>
          <w:snapToGrid/>
          <w:sz w:val="24"/>
          <w:szCs w:val="24"/>
          <w:lang w:val="sr-Latn-CS"/>
        </w:rPr>
        <w:t>, Jokanović, M.,</w:t>
      </w:r>
      <w:r w:rsidRPr="0003080B">
        <w:rPr>
          <w:rFonts w:eastAsia="Calibri"/>
          <w:snapToGrid/>
          <w:sz w:val="24"/>
          <w:szCs w:val="24"/>
          <w:lang w:val="sr-Latn-CS"/>
        </w:rPr>
        <w:t xml:space="preserve"> Džinić, N. Salitrežić, P.</w:t>
      </w:r>
      <w:r w:rsidR="004028B5">
        <w:rPr>
          <w:rFonts w:eastAsia="Calibri"/>
          <w:snapToGrid/>
          <w:sz w:val="24"/>
          <w:szCs w:val="24"/>
          <w:lang w:val="sr-Latn-CS"/>
        </w:rPr>
        <w:t xml:space="preserve"> </w:t>
      </w:r>
      <w:r w:rsidRPr="0003080B">
        <w:rPr>
          <w:rFonts w:eastAsia="Calibri"/>
          <w:snapToGrid/>
          <w:sz w:val="24"/>
          <w:szCs w:val="24"/>
          <w:lang w:val="sr-Latn-CS"/>
        </w:rPr>
        <w:t xml:space="preserve">The influence of inulin addition on the physico-chemical and sensory characteristics of reduced-fat cooked sausages. Acta Periodica Technologica, </w:t>
      </w:r>
      <w:r w:rsidRPr="0003080B">
        <w:rPr>
          <w:rFonts w:eastAsia="Calibri"/>
          <w:b/>
          <w:snapToGrid/>
          <w:sz w:val="24"/>
          <w:szCs w:val="24"/>
          <w:lang w:val="sr-Latn-CS"/>
        </w:rPr>
        <w:t>42</w:t>
      </w:r>
      <w:r w:rsidRPr="0003080B">
        <w:rPr>
          <w:rFonts w:eastAsia="Calibri"/>
          <w:snapToGrid/>
          <w:sz w:val="24"/>
          <w:szCs w:val="24"/>
          <w:lang w:val="sr-Latn-CS"/>
        </w:rPr>
        <w:t xml:space="preserve"> </w:t>
      </w:r>
      <w:r>
        <w:rPr>
          <w:rFonts w:eastAsia="Calibri"/>
          <w:snapToGrid/>
          <w:sz w:val="24"/>
          <w:szCs w:val="24"/>
          <w:lang w:val="sr-Latn-CS"/>
        </w:rPr>
        <w:t xml:space="preserve">(2011), </w:t>
      </w:r>
      <w:r w:rsidRPr="0003080B">
        <w:rPr>
          <w:rFonts w:eastAsia="Calibri"/>
          <w:snapToGrid/>
          <w:sz w:val="24"/>
          <w:szCs w:val="24"/>
          <w:lang w:val="sr-Latn-CS"/>
        </w:rPr>
        <w:t xml:space="preserve">157–164. </w:t>
      </w:r>
    </w:p>
    <w:p w:rsidR="004028B5" w:rsidRDefault="0003080B" w:rsidP="004028B5">
      <w:pPr>
        <w:widowControl/>
        <w:numPr>
          <w:ilvl w:val="0"/>
          <w:numId w:val="2"/>
        </w:numPr>
        <w:tabs>
          <w:tab w:val="left" w:pos="284"/>
        </w:tabs>
        <w:autoSpaceDE w:val="0"/>
        <w:autoSpaceDN w:val="0"/>
        <w:adjustRightInd w:val="0"/>
        <w:ind w:left="284" w:hanging="284"/>
        <w:jc w:val="both"/>
        <w:rPr>
          <w:rFonts w:eastAsia="Calibri"/>
          <w:snapToGrid/>
          <w:sz w:val="24"/>
          <w:szCs w:val="24"/>
          <w:lang w:val="sr-Latn-CS"/>
        </w:rPr>
      </w:pPr>
      <w:r w:rsidRPr="004028B5">
        <w:rPr>
          <w:rFonts w:eastAsia="Calibri"/>
          <w:snapToGrid/>
          <w:sz w:val="24"/>
          <w:szCs w:val="24"/>
          <w:lang w:val="sr-Latn-CS"/>
        </w:rPr>
        <w:t xml:space="preserve">Šojić, B., Tomović, V., Kocić-Tanackov, S., Škaljac, S., Ikonić, P., Džinić, N., Živković, N., Tasić, T., Kravić, S. Effect of nutmeg (Myristica fragrans) essential oil on the oxidative and microbial stability of cooked sausage during refrigerated storage. Food Control, </w:t>
      </w:r>
      <w:r w:rsidRPr="004028B5">
        <w:rPr>
          <w:rFonts w:eastAsia="Calibri"/>
          <w:b/>
          <w:snapToGrid/>
          <w:sz w:val="24"/>
          <w:szCs w:val="24"/>
          <w:lang w:val="sr-Latn-CS"/>
        </w:rPr>
        <w:t>54</w:t>
      </w:r>
      <w:r w:rsidRPr="004028B5">
        <w:rPr>
          <w:rFonts w:eastAsia="Calibri"/>
          <w:snapToGrid/>
          <w:sz w:val="24"/>
          <w:szCs w:val="24"/>
          <w:lang w:val="sr-Latn-CS"/>
        </w:rPr>
        <w:t xml:space="preserve"> (2015), 282–286. </w:t>
      </w:r>
    </w:p>
    <w:p w:rsidR="004028B5" w:rsidRDefault="0003080B" w:rsidP="004028B5">
      <w:pPr>
        <w:widowControl/>
        <w:numPr>
          <w:ilvl w:val="0"/>
          <w:numId w:val="2"/>
        </w:numPr>
        <w:tabs>
          <w:tab w:val="left" w:pos="284"/>
        </w:tabs>
        <w:autoSpaceDE w:val="0"/>
        <w:autoSpaceDN w:val="0"/>
        <w:adjustRightInd w:val="0"/>
        <w:ind w:left="284" w:hanging="284"/>
        <w:jc w:val="both"/>
        <w:rPr>
          <w:rFonts w:eastAsia="Calibri"/>
          <w:snapToGrid/>
          <w:sz w:val="24"/>
          <w:szCs w:val="24"/>
          <w:lang w:val="sr-Latn-CS"/>
        </w:rPr>
      </w:pPr>
      <w:r w:rsidRPr="004028B5">
        <w:rPr>
          <w:rFonts w:eastAsia="Calibri"/>
          <w:snapToGrid/>
          <w:sz w:val="24"/>
          <w:szCs w:val="24"/>
          <w:lang w:val="sr-Latn-CS"/>
        </w:rPr>
        <w:t xml:space="preserve">Hayes, J.E., Stepanyan, V., Allen, P., O’Grady, M.N., Kerry, J.P. Evaluation of the effects of selected plant-derived nutraceuticals on the quality and shelf-life stability of raw and cooked pork sausages. LWT - Food Science and Technology, </w:t>
      </w:r>
      <w:r w:rsidRPr="004028B5">
        <w:rPr>
          <w:rFonts w:eastAsia="Calibri"/>
          <w:b/>
          <w:snapToGrid/>
          <w:sz w:val="24"/>
          <w:szCs w:val="24"/>
          <w:lang w:val="sr-Latn-CS"/>
        </w:rPr>
        <w:t>44</w:t>
      </w:r>
      <w:r w:rsidRPr="004028B5">
        <w:rPr>
          <w:rFonts w:eastAsia="Calibri"/>
          <w:snapToGrid/>
          <w:sz w:val="24"/>
          <w:szCs w:val="24"/>
          <w:lang w:val="sr-Latn-CS"/>
        </w:rPr>
        <w:t xml:space="preserve"> (2011), 164–172. </w:t>
      </w:r>
    </w:p>
    <w:p w:rsidR="004028B5" w:rsidRDefault="0003080B" w:rsidP="004028B5">
      <w:pPr>
        <w:widowControl/>
        <w:numPr>
          <w:ilvl w:val="0"/>
          <w:numId w:val="2"/>
        </w:numPr>
        <w:tabs>
          <w:tab w:val="left" w:pos="284"/>
        </w:tabs>
        <w:autoSpaceDE w:val="0"/>
        <w:autoSpaceDN w:val="0"/>
        <w:adjustRightInd w:val="0"/>
        <w:ind w:left="284" w:hanging="284"/>
        <w:jc w:val="both"/>
        <w:rPr>
          <w:rFonts w:eastAsia="Calibri"/>
          <w:snapToGrid/>
          <w:sz w:val="24"/>
          <w:szCs w:val="24"/>
          <w:lang w:val="sr-Latn-CS"/>
        </w:rPr>
      </w:pPr>
      <w:r w:rsidRPr="004028B5">
        <w:rPr>
          <w:rFonts w:eastAsia="Calibri"/>
          <w:snapToGrid/>
          <w:sz w:val="24"/>
          <w:szCs w:val="24"/>
          <w:lang w:val="sr-Latn-CS"/>
        </w:rPr>
        <w:lastRenderedPageBreak/>
        <w:t xml:space="preserve">Kulkarni, S., De Santos, F.A., Kattamuri, S., Rossi, S.J., Brewer, M.S. Effect of grape seed extract on oxidative, colour and sensory stability of pre-cooked, frozen, re-heated beef sausage model system. Meat Science, </w:t>
      </w:r>
      <w:r w:rsidRPr="004028B5">
        <w:rPr>
          <w:rFonts w:eastAsia="Calibri"/>
          <w:b/>
          <w:snapToGrid/>
          <w:sz w:val="24"/>
          <w:szCs w:val="24"/>
          <w:lang w:val="sr-Latn-CS"/>
        </w:rPr>
        <w:t>88</w:t>
      </w:r>
      <w:r w:rsidRPr="004028B5">
        <w:rPr>
          <w:rFonts w:eastAsia="Calibri"/>
          <w:snapToGrid/>
          <w:sz w:val="24"/>
          <w:szCs w:val="24"/>
          <w:lang w:val="sr-Latn-CS"/>
        </w:rPr>
        <w:t xml:space="preserve"> (2011), 139–144. </w:t>
      </w:r>
    </w:p>
    <w:p w:rsidR="004028B5" w:rsidRDefault="0003080B" w:rsidP="004028B5">
      <w:pPr>
        <w:widowControl/>
        <w:numPr>
          <w:ilvl w:val="0"/>
          <w:numId w:val="2"/>
        </w:numPr>
        <w:tabs>
          <w:tab w:val="left" w:pos="284"/>
        </w:tabs>
        <w:autoSpaceDE w:val="0"/>
        <w:autoSpaceDN w:val="0"/>
        <w:adjustRightInd w:val="0"/>
        <w:ind w:left="284" w:hanging="284"/>
        <w:jc w:val="both"/>
        <w:rPr>
          <w:rFonts w:eastAsia="Calibri"/>
          <w:snapToGrid/>
          <w:sz w:val="24"/>
          <w:szCs w:val="24"/>
          <w:lang w:val="sr-Latn-CS"/>
        </w:rPr>
      </w:pPr>
      <w:r w:rsidRPr="004028B5">
        <w:rPr>
          <w:rFonts w:eastAsia="Calibri"/>
          <w:snapToGrid/>
          <w:sz w:val="24"/>
          <w:szCs w:val="24"/>
          <w:lang w:val="sr-Latn-CS"/>
        </w:rPr>
        <w:t xml:space="preserve">Sachindra, N.M., Sakhare, P.Z., Yashoda, K.P., Rao, D.N. Microbial profile of buffalo sausage during processing and storage. Food Control, </w:t>
      </w:r>
      <w:r w:rsidRPr="004028B5">
        <w:rPr>
          <w:rFonts w:eastAsia="Calibri"/>
          <w:b/>
          <w:snapToGrid/>
          <w:sz w:val="24"/>
          <w:szCs w:val="24"/>
          <w:lang w:val="sr-Latn-CS"/>
        </w:rPr>
        <w:t>16</w:t>
      </w:r>
      <w:r w:rsidRPr="004028B5">
        <w:rPr>
          <w:rFonts w:eastAsia="Calibri"/>
          <w:snapToGrid/>
          <w:sz w:val="24"/>
          <w:szCs w:val="24"/>
          <w:lang w:val="sr-Latn-CS"/>
        </w:rPr>
        <w:t xml:space="preserve"> (2005), 31–35. </w:t>
      </w:r>
    </w:p>
    <w:p w:rsidR="004028B5" w:rsidRDefault="0003080B" w:rsidP="004028B5">
      <w:pPr>
        <w:widowControl/>
        <w:numPr>
          <w:ilvl w:val="0"/>
          <w:numId w:val="2"/>
        </w:numPr>
        <w:tabs>
          <w:tab w:val="left" w:pos="284"/>
        </w:tabs>
        <w:autoSpaceDE w:val="0"/>
        <w:autoSpaceDN w:val="0"/>
        <w:adjustRightInd w:val="0"/>
        <w:ind w:left="284" w:hanging="284"/>
        <w:jc w:val="both"/>
        <w:rPr>
          <w:rFonts w:eastAsia="Calibri"/>
          <w:snapToGrid/>
          <w:sz w:val="24"/>
          <w:szCs w:val="24"/>
          <w:lang w:val="sr-Latn-CS"/>
        </w:rPr>
      </w:pPr>
      <w:r w:rsidRPr="004028B5">
        <w:rPr>
          <w:rFonts w:eastAsia="Calibri"/>
          <w:snapToGrid/>
          <w:sz w:val="24"/>
          <w:szCs w:val="24"/>
          <w:lang w:val="sr-Latn-CS"/>
        </w:rPr>
        <w:t xml:space="preserve">de Almeida, P., de Lima, S., Costa, L., de Oliveira, C., Damasceno, K., dos Santos, B., Campagnol, P. Effect of jabuticaba peel extract on lipid oxidation, microbial stability and sensory properties of Bologna-type sausages during refrigerated storage. Meat Science, </w:t>
      </w:r>
      <w:r w:rsidRPr="004028B5">
        <w:rPr>
          <w:rFonts w:eastAsia="Calibri"/>
          <w:b/>
          <w:snapToGrid/>
          <w:sz w:val="24"/>
          <w:szCs w:val="24"/>
          <w:lang w:val="sr-Latn-CS"/>
        </w:rPr>
        <w:t>110</w:t>
      </w:r>
      <w:r w:rsidRPr="004028B5">
        <w:rPr>
          <w:rFonts w:eastAsia="Calibri"/>
          <w:snapToGrid/>
          <w:sz w:val="24"/>
          <w:szCs w:val="24"/>
          <w:lang w:val="sr-Latn-CS"/>
        </w:rPr>
        <w:t xml:space="preserve"> (2015), 9–14. </w:t>
      </w:r>
    </w:p>
    <w:p w:rsidR="004028B5" w:rsidRDefault="0003080B" w:rsidP="004028B5">
      <w:pPr>
        <w:widowControl/>
        <w:numPr>
          <w:ilvl w:val="0"/>
          <w:numId w:val="2"/>
        </w:numPr>
        <w:tabs>
          <w:tab w:val="left" w:pos="284"/>
        </w:tabs>
        <w:autoSpaceDE w:val="0"/>
        <w:autoSpaceDN w:val="0"/>
        <w:adjustRightInd w:val="0"/>
        <w:ind w:left="284" w:hanging="284"/>
        <w:jc w:val="both"/>
        <w:rPr>
          <w:rFonts w:eastAsia="Calibri"/>
          <w:snapToGrid/>
          <w:sz w:val="24"/>
          <w:szCs w:val="24"/>
          <w:lang w:val="sr-Latn-CS"/>
        </w:rPr>
      </w:pPr>
      <w:r w:rsidRPr="004028B5">
        <w:rPr>
          <w:rFonts w:eastAsia="Calibri"/>
          <w:snapToGrid/>
          <w:sz w:val="24"/>
          <w:szCs w:val="24"/>
          <w:lang w:val="sr-Latn-CS"/>
        </w:rPr>
        <w:t xml:space="preserve">Qi, S., Zhou, D. Lotus seed epicarp extract as potential antioxidant and anti-obesity additive in Chinese Cantonese Sausage. Meat Science, </w:t>
      </w:r>
      <w:r w:rsidRPr="004028B5">
        <w:rPr>
          <w:rFonts w:eastAsia="Calibri"/>
          <w:b/>
          <w:snapToGrid/>
          <w:sz w:val="24"/>
          <w:szCs w:val="24"/>
          <w:lang w:val="sr-Latn-CS"/>
        </w:rPr>
        <w:t>93</w:t>
      </w:r>
      <w:r w:rsidRPr="004028B5">
        <w:rPr>
          <w:rFonts w:eastAsia="Calibri"/>
          <w:snapToGrid/>
          <w:sz w:val="24"/>
          <w:szCs w:val="24"/>
          <w:lang w:val="sr-Latn-CS"/>
        </w:rPr>
        <w:t xml:space="preserve"> (2013), 257–262. </w:t>
      </w:r>
    </w:p>
    <w:p w:rsidR="004028B5" w:rsidRDefault="0003080B" w:rsidP="004028B5">
      <w:pPr>
        <w:widowControl/>
        <w:numPr>
          <w:ilvl w:val="0"/>
          <w:numId w:val="2"/>
        </w:numPr>
        <w:tabs>
          <w:tab w:val="left" w:pos="284"/>
        </w:tabs>
        <w:autoSpaceDE w:val="0"/>
        <w:autoSpaceDN w:val="0"/>
        <w:adjustRightInd w:val="0"/>
        <w:ind w:left="284" w:hanging="284"/>
        <w:jc w:val="both"/>
        <w:rPr>
          <w:rFonts w:eastAsia="Calibri"/>
          <w:snapToGrid/>
          <w:sz w:val="24"/>
          <w:szCs w:val="24"/>
          <w:lang w:val="sr-Latn-CS"/>
        </w:rPr>
      </w:pPr>
      <w:r w:rsidRPr="004028B5">
        <w:rPr>
          <w:rFonts w:eastAsia="Calibri"/>
          <w:snapToGrid/>
          <w:sz w:val="24"/>
          <w:szCs w:val="24"/>
          <w:lang w:val="sr-Latn-CS"/>
        </w:rPr>
        <w:t xml:space="preserve">Huang, B., He, J., Ban, X., Zeng, H., Yao, X., Wang, Y. Antioxidant activity of bovine and porcine meat treated with extracts fromedible lotus (Nelumbo nucifera) rhizome knot and leaf. Meat Science, </w:t>
      </w:r>
      <w:r w:rsidRPr="004028B5">
        <w:rPr>
          <w:rFonts w:eastAsia="Calibri"/>
          <w:b/>
          <w:snapToGrid/>
          <w:sz w:val="24"/>
          <w:szCs w:val="24"/>
          <w:lang w:val="sr-Latn-CS"/>
        </w:rPr>
        <w:t>87</w:t>
      </w:r>
      <w:r w:rsidRPr="004028B5">
        <w:rPr>
          <w:rFonts w:eastAsia="Calibri"/>
          <w:snapToGrid/>
          <w:sz w:val="24"/>
          <w:szCs w:val="24"/>
          <w:lang w:val="sr-Latn-CS"/>
        </w:rPr>
        <w:t xml:space="preserve"> (2011), 46–53. </w:t>
      </w:r>
    </w:p>
    <w:p w:rsidR="004028B5" w:rsidRDefault="0003080B" w:rsidP="004028B5">
      <w:pPr>
        <w:widowControl/>
        <w:numPr>
          <w:ilvl w:val="0"/>
          <w:numId w:val="2"/>
        </w:numPr>
        <w:tabs>
          <w:tab w:val="left" w:pos="284"/>
        </w:tabs>
        <w:autoSpaceDE w:val="0"/>
        <w:autoSpaceDN w:val="0"/>
        <w:adjustRightInd w:val="0"/>
        <w:ind w:left="284" w:hanging="284"/>
        <w:jc w:val="both"/>
        <w:rPr>
          <w:rFonts w:eastAsia="Calibri"/>
          <w:snapToGrid/>
          <w:sz w:val="24"/>
          <w:szCs w:val="24"/>
          <w:lang w:val="sr-Latn-CS"/>
        </w:rPr>
      </w:pPr>
      <w:r w:rsidRPr="004028B5">
        <w:rPr>
          <w:rFonts w:eastAsia="Calibri"/>
          <w:snapToGrid/>
          <w:sz w:val="24"/>
          <w:szCs w:val="24"/>
          <w:lang w:val="sr-Latn-CS"/>
        </w:rPr>
        <w:t xml:space="preserve">Lorenzo, J.M., González-Rodríguez, R.M., Sánchez,  M., Amado, I.R., Franco, D. Effects of natural (grape seed and chestnut extract) and synthetic antioxidants (buthylatedhydroxytoluene, BHT) on the physical, chemical, microbiological and sensory characteristics of dry cured sausage “chorizo”. Food Research International, </w:t>
      </w:r>
      <w:r w:rsidRPr="004028B5">
        <w:rPr>
          <w:rFonts w:eastAsia="Calibri"/>
          <w:b/>
          <w:snapToGrid/>
          <w:sz w:val="24"/>
          <w:szCs w:val="24"/>
          <w:lang w:val="sr-Latn-CS"/>
        </w:rPr>
        <w:t>54</w:t>
      </w:r>
      <w:r w:rsidRPr="004028B5">
        <w:rPr>
          <w:rFonts w:eastAsia="Calibri"/>
          <w:snapToGrid/>
          <w:sz w:val="24"/>
          <w:szCs w:val="24"/>
          <w:lang w:val="sr-Latn-CS"/>
        </w:rPr>
        <w:t xml:space="preserve"> (2013, 611–620.</w:t>
      </w:r>
    </w:p>
    <w:p w:rsidR="00EF64F1" w:rsidRDefault="0003080B" w:rsidP="00EF64F1">
      <w:pPr>
        <w:widowControl/>
        <w:numPr>
          <w:ilvl w:val="0"/>
          <w:numId w:val="2"/>
        </w:numPr>
        <w:tabs>
          <w:tab w:val="left" w:pos="284"/>
        </w:tabs>
        <w:autoSpaceDE w:val="0"/>
        <w:autoSpaceDN w:val="0"/>
        <w:adjustRightInd w:val="0"/>
        <w:ind w:left="284"/>
        <w:jc w:val="both"/>
        <w:rPr>
          <w:rFonts w:eastAsia="Calibri"/>
          <w:snapToGrid/>
          <w:sz w:val="24"/>
          <w:szCs w:val="24"/>
          <w:lang w:val="sr-Latn-CS"/>
        </w:rPr>
      </w:pPr>
      <w:r w:rsidRPr="004028B5">
        <w:rPr>
          <w:rFonts w:eastAsia="Calibri"/>
          <w:snapToGrid/>
          <w:sz w:val="24"/>
          <w:szCs w:val="24"/>
          <w:lang w:val="sr-Latn-CS"/>
        </w:rPr>
        <w:t>Zhang, L.,</w:t>
      </w:r>
      <w:r w:rsidR="00F21FAB" w:rsidRPr="004028B5">
        <w:rPr>
          <w:rFonts w:eastAsia="Calibri"/>
          <w:snapToGrid/>
          <w:sz w:val="24"/>
          <w:szCs w:val="24"/>
          <w:lang w:val="sr-Latn-CS"/>
        </w:rPr>
        <w:t xml:space="preserve"> Lin, Y.H.</w:t>
      </w:r>
      <w:r w:rsidRPr="004028B5">
        <w:rPr>
          <w:rFonts w:eastAsia="Calibri"/>
          <w:snapToGrid/>
          <w:sz w:val="24"/>
          <w:szCs w:val="24"/>
          <w:lang w:val="sr-Latn-CS"/>
        </w:rPr>
        <w:t>,</w:t>
      </w:r>
      <w:r w:rsidR="00F21FAB" w:rsidRPr="004028B5">
        <w:rPr>
          <w:rFonts w:eastAsia="Calibri"/>
          <w:snapToGrid/>
          <w:sz w:val="24"/>
          <w:szCs w:val="24"/>
          <w:lang w:val="sr-Latn-CS"/>
        </w:rPr>
        <w:t xml:space="preserve"> Leng, X.J.</w:t>
      </w:r>
      <w:r w:rsidRPr="004028B5">
        <w:rPr>
          <w:rFonts w:eastAsia="Calibri"/>
          <w:snapToGrid/>
          <w:sz w:val="24"/>
          <w:szCs w:val="24"/>
          <w:lang w:val="sr-Latn-CS"/>
        </w:rPr>
        <w:t>,</w:t>
      </w:r>
      <w:r w:rsidR="00F21FAB" w:rsidRPr="004028B5">
        <w:rPr>
          <w:rFonts w:eastAsia="Calibri"/>
          <w:snapToGrid/>
          <w:sz w:val="24"/>
          <w:szCs w:val="24"/>
          <w:lang w:val="sr-Latn-CS"/>
        </w:rPr>
        <w:t xml:space="preserve"> Huang, M.</w:t>
      </w:r>
      <w:r w:rsidRPr="004028B5">
        <w:rPr>
          <w:rFonts w:eastAsia="Calibri"/>
          <w:snapToGrid/>
          <w:sz w:val="24"/>
          <w:szCs w:val="24"/>
          <w:lang w:val="sr-Latn-CS"/>
        </w:rPr>
        <w:t>,</w:t>
      </w:r>
      <w:r w:rsidR="00F21FAB" w:rsidRPr="004028B5">
        <w:rPr>
          <w:rFonts w:eastAsia="Calibri"/>
          <w:snapToGrid/>
          <w:sz w:val="24"/>
          <w:szCs w:val="24"/>
          <w:lang w:val="sr-Latn-CS"/>
        </w:rPr>
        <w:t xml:space="preserve"> Zhou, G.</w:t>
      </w:r>
      <w:r w:rsidRPr="004028B5">
        <w:rPr>
          <w:rFonts w:eastAsia="Calibri"/>
          <w:snapToGrid/>
          <w:sz w:val="24"/>
          <w:szCs w:val="24"/>
          <w:lang w:val="sr-Latn-CS"/>
        </w:rPr>
        <w:t xml:space="preserve">H. Effect of sage (Salvia officinalis) on the oxidative stability of Chinese-style sausage during refrigerated storage. Meat Science, </w:t>
      </w:r>
      <w:r w:rsidRPr="004028B5">
        <w:rPr>
          <w:rFonts w:eastAsia="Calibri"/>
          <w:b/>
          <w:snapToGrid/>
          <w:sz w:val="24"/>
          <w:szCs w:val="24"/>
          <w:lang w:val="sr-Latn-CS"/>
        </w:rPr>
        <w:t>95</w:t>
      </w:r>
      <w:r w:rsidRPr="004028B5">
        <w:rPr>
          <w:rFonts w:eastAsia="Calibri"/>
          <w:snapToGrid/>
          <w:sz w:val="24"/>
          <w:szCs w:val="24"/>
          <w:lang w:val="sr-Latn-CS"/>
        </w:rPr>
        <w:t xml:space="preserve"> </w:t>
      </w:r>
      <w:r w:rsidR="00F21FAB" w:rsidRPr="004028B5">
        <w:rPr>
          <w:rFonts w:eastAsia="Calibri"/>
          <w:snapToGrid/>
          <w:sz w:val="24"/>
          <w:szCs w:val="24"/>
          <w:lang w:val="sr-Latn-CS"/>
        </w:rPr>
        <w:t>(2013),</w:t>
      </w:r>
      <w:r w:rsidRPr="004028B5">
        <w:rPr>
          <w:rFonts w:eastAsia="Calibri"/>
          <w:snapToGrid/>
          <w:sz w:val="24"/>
          <w:szCs w:val="24"/>
          <w:lang w:val="sr-Latn-CS"/>
        </w:rPr>
        <w:t xml:space="preserve"> </w:t>
      </w:r>
      <w:r w:rsidR="004028B5" w:rsidRPr="004028B5">
        <w:rPr>
          <w:rFonts w:eastAsia="Calibri"/>
          <w:snapToGrid/>
          <w:sz w:val="24"/>
          <w:szCs w:val="24"/>
          <w:lang w:val="sr-Latn-CS"/>
        </w:rPr>
        <w:t>145–150.</w:t>
      </w:r>
    </w:p>
    <w:p w:rsidR="00EF64F1" w:rsidRDefault="00F21FAB" w:rsidP="00EF64F1">
      <w:pPr>
        <w:widowControl/>
        <w:numPr>
          <w:ilvl w:val="0"/>
          <w:numId w:val="2"/>
        </w:numPr>
        <w:tabs>
          <w:tab w:val="left" w:pos="284"/>
        </w:tabs>
        <w:autoSpaceDE w:val="0"/>
        <w:autoSpaceDN w:val="0"/>
        <w:adjustRightInd w:val="0"/>
        <w:ind w:left="284"/>
        <w:jc w:val="both"/>
        <w:rPr>
          <w:rFonts w:eastAsia="Calibri"/>
          <w:snapToGrid/>
          <w:sz w:val="24"/>
          <w:szCs w:val="24"/>
          <w:lang w:val="sr-Latn-CS"/>
        </w:rPr>
      </w:pPr>
      <w:r w:rsidRPr="00EF64F1">
        <w:rPr>
          <w:rFonts w:eastAsia="Calibri"/>
          <w:snapToGrid/>
          <w:sz w:val="24"/>
          <w:szCs w:val="24"/>
          <w:lang w:val="sr-Latn-CS"/>
        </w:rPr>
        <w:t>Viuda-Martos, M.</w:t>
      </w:r>
      <w:r w:rsidR="0003080B" w:rsidRPr="00EF64F1">
        <w:rPr>
          <w:rFonts w:eastAsia="Calibri"/>
          <w:snapToGrid/>
          <w:sz w:val="24"/>
          <w:szCs w:val="24"/>
          <w:lang w:val="sr-Latn-CS"/>
        </w:rPr>
        <w:t>,</w:t>
      </w:r>
      <w:r w:rsidRPr="00EF64F1">
        <w:rPr>
          <w:rFonts w:eastAsia="Calibri"/>
          <w:snapToGrid/>
          <w:sz w:val="24"/>
          <w:szCs w:val="24"/>
          <w:lang w:val="sr-Latn-CS"/>
        </w:rPr>
        <w:t xml:space="preserve"> Ruiz-Navajas, Y.</w:t>
      </w:r>
      <w:r w:rsidR="0003080B" w:rsidRPr="00EF64F1">
        <w:rPr>
          <w:rFonts w:eastAsia="Calibri"/>
          <w:snapToGrid/>
          <w:sz w:val="24"/>
          <w:szCs w:val="24"/>
          <w:lang w:val="sr-Latn-CS"/>
        </w:rPr>
        <w:t>,</w:t>
      </w:r>
      <w:r w:rsidRPr="00EF64F1">
        <w:rPr>
          <w:rFonts w:eastAsia="Calibri"/>
          <w:snapToGrid/>
          <w:sz w:val="24"/>
          <w:szCs w:val="24"/>
          <w:lang w:val="sr-Latn-CS"/>
        </w:rPr>
        <w:t xml:space="preserve"> Fernández-López, J.</w:t>
      </w:r>
      <w:r w:rsidR="0003080B" w:rsidRPr="00EF64F1">
        <w:rPr>
          <w:rFonts w:eastAsia="Calibri"/>
          <w:snapToGrid/>
          <w:sz w:val="24"/>
          <w:szCs w:val="24"/>
          <w:lang w:val="sr-Latn-CS"/>
        </w:rPr>
        <w:t>, Pérez-Álvarez, J.A. Antibacterial activity from different essential oil obta</w:t>
      </w:r>
      <w:r w:rsidRPr="00EF64F1">
        <w:rPr>
          <w:rFonts w:eastAsia="Calibri"/>
          <w:snapToGrid/>
          <w:sz w:val="24"/>
          <w:szCs w:val="24"/>
          <w:lang w:val="sr-Latn-CS"/>
        </w:rPr>
        <w:t xml:space="preserve">ined from spices widely used in </w:t>
      </w:r>
      <w:r w:rsidR="0003080B" w:rsidRPr="00EF64F1">
        <w:rPr>
          <w:rFonts w:eastAsia="Calibri"/>
          <w:snapToGrid/>
          <w:sz w:val="24"/>
          <w:szCs w:val="24"/>
          <w:lang w:val="sr-Latn-CS"/>
        </w:rPr>
        <w:t xml:space="preserve">Mediterranean Diet. International Journal of Food Science and Technology, </w:t>
      </w:r>
      <w:r w:rsidR="0003080B" w:rsidRPr="00EF64F1">
        <w:rPr>
          <w:rFonts w:eastAsia="Calibri"/>
          <w:b/>
          <w:snapToGrid/>
          <w:sz w:val="24"/>
          <w:szCs w:val="24"/>
          <w:lang w:val="sr-Latn-CS"/>
        </w:rPr>
        <w:t>43</w:t>
      </w:r>
      <w:r w:rsidR="0003080B" w:rsidRPr="00EF64F1">
        <w:rPr>
          <w:rFonts w:eastAsia="Calibri"/>
          <w:snapToGrid/>
          <w:sz w:val="24"/>
          <w:szCs w:val="24"/>
          <w:lang w:val="sr-Latn-CS"/>
        </w:rPr>
        <w:t xml:space="preserve"> </w:t>
      </w:r>
      <w:r w:rsidRPr="00EF64F1">
        <w:rPr>
          <w:rFonts w:eastAsia="Calibri"/>
          <w:snapToGrid/>
          <w:sz w:val="24"/>
          <w:szCs w:val="24"/>
          <w:lang w:val="sr-Latn-CS"/>
        </w:rPr>
        <w:t>(2007),</w:t>
      </w:r>
      <w:r w:rsidR="0003080B" w:rsidRPr="00EF64F1">
        <w:rPr>
          <w:rFonts w:eastAsia="Calibri"/>
          <w:snapToGrid/>
          <w:sz w:val="24"/>
          <w:szCs w:val="24"/>
          <w:lang w:val="sr-Latn-CS"/>
        </w:rPr>
        <w:t xml:space="preserve"> 526</w:t>
      </w:r>
      <w:r w:rsidRPr="00EF64F1">
        <w:rPr>
          <w:rFonts w:eastAsia="Calibri"/>
          <w:snapToGrid/>
          <w:sz w:val="24"/>
          <w:szCs w:val="24"/>
          <w:lang w:val="sr-Latn-CS"/>
        </w:rPr>
        <w:t xml:space="preserve">–531. </w:t>
      </w:r>
    </w:p>
    <w:p w:rsidR="00EF64F1" w:rsidRDefault="0003080B" w:rsidP="00EF64F1">
      <w:pPr>
        <w:widowControl/>
        <w:numPr>
          <w:ilvl w:val="0"/>
          <w:numId w:val="2"/>
        </w:numPr>
        <w:tabs>
          <w:tab w:val="left" w:pos="284"/>
        </w:tabs>
        <w:autoSpaceDE w:val="0"/>
        <w:autoSpaceDN w:val="0"/>
        <w:adjustRightInd w:val="0"/>
        <w:ind w:left="284"/>
        <w:jc w:val="both"/>
        <w:rPr>
          <w:rFonts w:eastAsia="Calibri"/>
          <w:snapToGrid/>
          <w:sz w:val="24"/>
          <w:szCs w:val="24"/>
          <w:lang w:val="sr-Latn-CS"/>
        </w:rPr>
      </w:pPr>
      <w:r w:rsidRPr="00EF64F1">
        <w:rPr>
          <w:rFonts w:eastAsia="Calibri"/>
          <w:snapToGrid/>
          <w:sz w:val="24"/>
          <w:szCs w:val="24"/>
          <w:lang w:val="sr-Latn-CS"/>
        </w:rPr>
        <w:t>Viuda-Martos, M., Ruiz-Navajas, Y., Fernández-López, J., Pérez-Álvarez, J.A. Effect of adding citrus fibre washing water and rosema</w:t>
      </w:r>
      <w:r w:rsidR="00F21FAB" w:rsidRPr="00EF64F1">
        <w:rPr>
          <w:rFonts w:eastAsia="Calibri"/>
          <w:snapToGrid/>
          <w:sz w:val="24"/>
          <w:szCs w:val="24"/>
          <w:lang w:val="sr-Latn-CS"/>
        </w:rPr>
        <w:t>ry essential oil on the quality</w:t>
      </w:r>
      <w:r w:rsidRPr="00EF64F1">
        <w:rPr>
          <w:rFonts w:eastAsia="Calibri"/>
          <w:snapToGrid/>
          <w:sz w:val="24"/>
          <w:szCs w:val="24"/>
          <w:lang w:val="sr-Latn-CS"/>
        </w:rPr>
        <w:t xml:space="preserve">characteristics of a bologna sausage. LWT - Food Science and Technology, </w:t>
      </w:r>
      <w:r w:rsidRPr="00EF64F1">
        <w:rPr>
          <w:rFonts w:eastAsia="Calibri"/>
          <w:b/>
          <w:snapToGrid/>
          <w:sz w:val="24"/>
          <w:szCs w:val="24"/>
          <w:lang w:val="sr-Latn-CS"/>
        </w:rPr>
        <w:t>43</w:t>
      </w:r>
      <w:r w:rsidR="00F21FAB" w:rsidRPr="00EF64F1">
        <w:rPr>
          <w:rFonts w:eastAsia="Calibri"/>
          <w:snapToGrid/>
          <w:sz w:val="24"/>
          <w:szCs w:val="24"/>
          <w:lang w:val="sr-Latn-CS"/>
        </w:rPr>
        <w:t xml:space="preserve"> (</w:t>
      </w:r>
      <w:r w:rsidRPr="00EF64F1">
        <w:rPr>
          <w:rFonts w:eastAsia="Calibri"/>
          <w:snapToGrid/>
          <w:sz w:val="24"/>
          <w:szCs w:val="24"/>
          <w:lang w:val="sr-Latn-CS"/>
        </w:rPr>
        <w:t>2010</w:t>
      </w:r>
      <w:r w:rsidR="00F21FAB" w:rsidRPr="00EF64F1">
        <w:rPr>
          <w:rFonts w:eastAsia="Calibri"/>
          <w:snapToGrid/>
          <w:sz w:val="24"/>
          <w:szCs w:val="24"/>
          <w:lang w:val="sr-Latn-CS"/>
        </w:rPr>
        <w:t>)</w:t>
      </w:r>
      <w:r w:rsidRPr="00EF64F1">
        <w:rPr>
          <w:rFonts w:eastAsia="Calibri"/>
          <w:snapToGrid/>
          <w:sz w:val="24"/>
          <w:szCs w:val="24"/>
          <w:lang w:val="sr-Latn-CS"/>
        </w:rPr>
        <w:t>, 958</w:t>
      </w:r>
      <w:r w:rsidR="00F21FAB" w:rsidRPr="00EF64F1">
        <w:rPr>
          <w:rFonts w:eastAsia="Calibri"/>
          <w:snapToGrid/>
          <w:sz w:val="24"/>
          <w:szCs w:val="24"/>
          <w:lang w:val="sr-Latn-CS"/>
        </w:rPr>
        <w:t>–</w:t>
      </w:r>
      <w:r w:rsidRPr="00EF64F1">
        <w:rPr>
          <w:rFonts w:eastAsia="Calibri"/>
          <w:snapToGrid/>
          <w:sz w:val="24"/>
          <w:szCs w:val="24"/>
          <w:lang w:val="sr-Latn-CS"/>
        </w:rPr>
        <w:t xml:space="preserve">963. </w:t>
      </w:r>
    </w:p>
    <w:p w:rsidR="00EF64F1" w:rsidRDefault="00DC1E6A" w:rsidP="00EF64F1">
      <w:pPr>
        <w:widowControl/>
        <w:numPr>
          <w:ilvl w:val="0"/>
          <w:numId w:val="2"/>
        </w:numPr>
        <w:tabs>
          <w:tab w:val="left" w:pos="284"/>
        </w:tabs>
        <w:autoSpaceDE w:val="0"/>
        <w:autoSpaceDN w:val="0"/>
        <w:adjustRightInd w:val="0"/>
        <w:ind w:left="284"/>
        <w:jc w:val="both"/>
        <w:rPr>
          <w:rFonts w:eastAsia="Calibri"/>
          <w:snapToGrid/>
          <w:sz w:val="24"/>
          <w:szCs w:val="24"/>
          <w:lang w:val="sr-Latn-CS"/>
        </w:rPr>
      </w:pPr>
      <w:r w:rsidRPr="00EF64F1">
        <w:rPr>
          <w:rFonts w:eastAsia="Calibri"/>
          <w:snapToGrid/>
          <w:sz w:val="24"/>
          <w:szCs w:val="24"/>
          <w:lang w:val="sr-Latn-CS"/>
        </w:rPr>
        <w:t xml:space="preserve">Samojlik, I., Lakić, N., Mimica-Dukić, N., Đaković-Švajcer, K., Božin, B. Antioxidant and Hepatoprotective Potential of Essential Oils of Coriander (Coriandrum sativum L.) and Caraway (Carum carvi L.) (Apiaceae). Journal of Agricultural and Food Chemistry, </w:t>
      </w:r>
      <w:r w:rsidRPr="00EF64F1">
        <w:rPr>
          <w:rFonts w:eastAsia="Calibri"/>
          <w:b/>
          <w:snapToGrid/>
          <w:sz w:val="24"/>
          <w:szCs w:val="24"/>
          <w:lang w:val="sr-Latn-CS"/>
        </w:rPr>
        <w:t>58</w:t>
      </w:r>
      <w:r w:rsidRPr="00EF64F1">
        <w:rPr>
          <w:rFonts w:eastAsia="Calibri"/>
          <w:snapToGrid/>
          <w:sz w:val="24"/>
          <w:szCs w:val="24"/>
          <w:lang w:val="sr-Latn-CS"/>
        </w:rPr>
        <w:t xml:space="preserve"> (2010), 8848–8853.</w:t>
      </w:r>
    </w:p>
    <w:p w:rsidR="00EF64F1" w:rsidRDefault="00DC1E6A" w:rsidP="00EF64F1">
      <w:pPr>
        <w:widowControl/>
        <w:numPr>
          <w:ilvl w:val="0"/>
          <w:numId w:val="2"/>
        </w:numPr>
        <w:tabs>
          <w:tab w:val="left" w:pos="284"/>
        </w:tabs>
        <w:autoSpaceDE w:val="0"/>
        <w:autoSpaceDN w:val="0"/>
        <w:adjustRightInd w:val="0"/>
        <w:ind w:left="284"/>
        <w:jc w:val="both"/>
        <w:rPr>
          <w:rFonts w:eastAsia="Calibri"/>
          <w:snapToGrid/>
          <w:sz w:val="24"/>
          <w:szCs w:val="24"/>
          <w:lang w:val="sr-Latn-CS"/>
        </w:rPr>
      </w:pPr>
      <w:r w:rsidRPr="00EF64F1">
        <w:rPr>
          <w:rFonts w:eastAsia="Calibri"/>
          <w:snapToGrid/>
          <w:sz w:val="24"/>
          <w:szCs w:val="24"/>
          <w:lang w:val="sr-Latn-CS"/>
        </w:rPr>
        <w:t>Krkić, N., Šojić, B., Lazić, V., Petrović, Lj., Mandić, A., Sedej, I., Tomović, V.,  Džinić, N. Effect of chitosan-caraway coating on lipid oxidation of traditional dry ferment</w:t>
      </w:r>
      <w:r w:rsidR="006B25BA" w:rsidRPr="00EF64F1">
        <w:rPr>
          <w:rFonts w:eastAsia="Calibri"/>
          <w:snapToGrid/>
          <w:sz w:val="24"/>
          <w:szCs w:val="24"/>
          <w:lang w:val="sr-Latn-CS"/>
        </w:rPr>
        <w:t xml:space="preserve">ed sausage, Food Control, </w:t>
      </w:r>
      <w:r w:rsidR="006B25BA" w:rsidRPr="00EF64F1">
        <w:rPr>
          <w:rFonts w:eastAsia="Calibri"/>
          <w:b/>
          <w:snapToGrid/>
          <w:sz w:val="24"/>
          <w:szCs w:val="24"/>
          <w:lang w:val="sr-Latn-CS"/>
        </w:rPr>
        <w:t>32</w:t>
      </w:r>
      <w:r w:rsidR="006B25BA" w:rsidRPr="00EF64F1">
        <w:rPr>
          <w:rFonts w:eastAsia="Calibri"/>
          <w:snapToGrid/>
          <w:sz w:val="24"/>
          <w:szCs w:val="24"/>
          <w:lang w:val="sr-Latn-CS"/>
        </w:rPr>
        <w:t xml:space="preserve"> (2014),</w:t>
      </w:r>
      <w:r w:rsidRPr="00EF64F1">
        <w:rPr>
          <w:rFonts w:eastAsia="Calibri"/>
          <w:snapToGrid/>
          <w:sz w:val="24"/>
          <w:szCs w:val="24"/>
          <w:lang w:val="sr-Latn-CS"/>
        </w:rPr>
        <w:t xml:space="preserve"> 719</w:t>
      </w:r>
      <w:r w:rsidR="006B25BA" w:rsidRPr="00EF64F1">
        <w:rPr>
          <w:rFonts w:eastAsia="Calibri"/>
          <w:snapToGrid/>
          <w:sz w:val="24"/>
          <w:szCs w:val="24"/>
          <w:lang w:val="sr-Latn-CS"/>
        </w:rPr>
        <w:t>–</w:t>
      </w:r>
      <w:r w:rsidRPr="00EF64F1">
        <w:rPr>
          <w:rFonts w:eastAsia="Calibri"/>
          <w:snapToGrid/>
          <w:sz w:val="24"/>
          <w:szCs w:val="24"/>
          <w:lang w:val="sr-Latn-CS"/>
        </w:rPr>
        <w:t xml:space="preserve">723. </w:t>
      </w:r>
    </w:p>
    <w:p w:rsidR="00EF64F1" w:rsidRDefault="00C5214C" w:rsidP="00EF64F1">
      <w:pPr>
        <w:widowControl/>
        <w:numPr>
          <w:ilvl w:val="0"/>
          <w:numId w:val="2"/>
        </w:numPr>
        <w:tabs>
          <w:tab w:val="left" w:pos="284"/>
        </w:tabs>
        <w:autoSpaceDE w:val="0"/>
        <w:autoSpaceDN w:val="0"/>
        <w:adjustRightInd w:val="0"/>
        <w:ind w:left="284"/>
        <w:jc w:val="both"/>
        <w:rPr>
          <w:rFonts w:eastAsia="Calibri"/>
          <w:snapToGrid/>
          <w:sz w:val="24"/>
          <w:szCs w:val="24"/>
          <w:lang w:val="sr-Latn-CS"/>
        </w:rPr>
      </w:pPr>
      <w:r w:rsidRPr="00EF64F1">
        <w:rPr>
          <w:rFonts w:eastAsia="Calibri"/>
          <w:snapToGrid/>
          <w:sz w:val="24"/>
          <w:szCs w:val="24"/>
          <w:lang w:val="sr-Latn-CS"/>
        </w:rPr>
        <w:t xml:space="preserve">Botsoglou, N.A., Fletouris, D.J., Papageorgiou, G.E., Vassilopoulos, V.N., Mantis, A.J., Trakatellis, A.G. Rapid, sensitive and specific thiobarbituric acid method for measurement of lipid peroxidation in animal tissue, food and feedstuff samples. Journal of Agricultural and Food Chemistry, </w:t>
      </w:r>
      <w:r w:rsidRPr="00EF64F1">
        <w:rPr>
          <w:rFonts w:eastAsia="Calibri"/>
          <w:b/>
          <w:snapToGrid/>
          <w:sz w:val="24"/>
          <w:szCs w:val="24"/>
          <w:lang w:val="sr-Latn-CS"/>
        </w:rPr>
        <w:t>42</w:t>
      </w:r>
      <w:r w:rsidRPr="00EF64F1">
        <w:rPr>
          <w:rFonts w:eastAsia="Calibri"/>
          <w:snapToGrid/>
          <w:sz w:val="24"/>
          <w:szCs w:val="24"/>
          <w:lang w:val="sr-Latn-CS"/>
        </w:rPr>
        <w:t xml:space="preserve"> (1994), 1931–193.</w:t>
      </w:r>
    </w:p>
    <w:p w:rsidR="00EF64F1" w:rsidRDefault="00C5214C" w:rsidP="00EF64F1">
      <w:pPr>
        <w:widowControl/>
        <w:numPr>
          <w:ilvl w:val="0"/>
          <w:numId w:val="2"/>
        </w:numPr>
        <w:tabs>
          <w:tab w:val="left" w:pos="284"/>
        </w:tabs>
        <w:autoSpaceDE w:val="0"/>
        <w:autoSpaceDN w:val="0"/>
        <w:adjustRightInd w:val="0"/>
        <w:ind w:left="284"/>
        <w:jc w:val="both"/>
        <w:rPr>
          <w:rFonts w:eastAsia="Calibri"/>
          <w:snapToGrid/>
          <w:sz w:val="24"/>
          <w:szCs w:val="24"/>
          <w:lang w:val="sr-Latn-CS"/>
        </w:rPr>
      </w:pPr>
      <w:r w:rsidRPr="00EF64F1">
        <w:rPr>
          <w:rFonts w:eastAsia="Calibri"/>
          <w:snapToGrid/>
          <w:sz w:val="24"/>
          <w:szCs w:val="24"/>
          <w:lang w:val="sr-Latn-CS"/>
        </w:rPr>
        <w:t xml:space="preserve">Meilgaard, M., Civille, G., Carr, B. (Ed.): Sensory evaluation techniques, </w:t>
      </w:r>
      <w:r w:rsidR="00623BFA" w:rsidRPr="00EF64F1">
        <w:rPr>
          <w:rFonts w:eastAsia="Calibri"/>
          <w:snapToGrid/>
          <w:sz w:val="24"/>
          <w:szCs w:val="24"/>
          <w:lang w:val="sr-Latn-CS"/>
        </w:rPr>
        <w:t xml:space="preserve">Taylor &amp; Francis Group, </w:t>
      </w:r>
      <w:r w:rsidRPr="00EF64F1">
        <w:rPr>
          <w:rFonts w:eastAsia="Calibri"/>
          <w:snapToGrid/>
          <w:sz w:val="24"/>
          <w:szCs w:val="24"/>
          <w:lang w:val="sr-Latn-CS"/>
        </w:rPr>
        <w:t xml:space="preserve">New York </w:t>
      </w:r>
      <w:r w:rsidR="00623BFA" w:rsidRPr="00EF64F1">
        <w:rPr>
          <w:rFonts w:eastAsia="Calibri"/>
          <w:snapToGrid/>
          <w:sz w:val="24"/>
          <w:szCs w:val="24"/>
          <w:lang w:val="sr-Latn-CS"/>
        </w:rPr>
        <w:t>(</w:t>
      </w:r>
      <w:r w:rsidRPr="00EF64F1">
        <w:rPr>
          <w:rFonts w:eastAsia="Calibri"/>
          <w:snapToGrid/>
          <w:sz w:val="24"/>
          <w:szCs w:val="24"/>
          <w:lang w:val="sr-Latn-CS"/>
        </w:rPr>
        <w:t>2006</w:t>
      </w:r>
      <w:r w:rsidR="00623BFA" w:rsidRPr="00EF64F1">
        <w:rPr>
          <w:rFonts w:eastAsia="Calibri"/>
          <w:snapToGrid/>
          <w:sz w:val="24"/>
          <w:szCs w:val="24"/>
          <w:lang w:val="sr-Latn-CS"/>
        </w:rPr>
        <w:t xml:space="preserve">). </w:t>
      </w:r>
    </w:p>
    <w:p w:rsidR="0003080B" w:rsidRPr="00EF64F1" w:rsidRDefault="00623BFA" w:rsidP="00EF64F1">
      <w:pPr>
        <w:widowControl/>
        <w:numPr>
          <w:ilvl w:val="0"/>
          <w:numId w:val="2"/>
        </w:numPr>
        <w:tabs>
          <w:tab w:val="left" w:pos="284"/>
        </w:tabs>
        <w:autoSpaceDE w:val="0"/>
        <w:autoSpaceDN w:val="0"/>
        <w:adjustRightInd w:val="0"/>
        <w:ind w:left="284"/>
        <w:jc w:val="both"/>
        <w:rPr>
          <w:rFonts w:eastAsia="Calibri"/>
          <w:snapToGrid/>
          <w:sz w:val="24"/>
          <w:szCs w:val="24"/>
          <w:lang w:val="sr-Latn-CS"/>
        </w:rPr>
      </w:pPr>
      <w:r w:rsidRPr="00EF64F1">
        <w:rPr>
          <w:sz w:val="24"/>
          <w:szCs w:val="24"/>
        </w:rPr>
        <w:t xml:space="preserve">de Oliveira, T., de Carvalho, S., de Araújo Soaresa, R., Andrade, M., das Graças Cardoso, M., Mendes Ramos, E., Piccoli, R. Antioxidant effects of Satureja montana L. essential oil on TBARS and colour of mortadella-type sausages formulated with different levels of sodium nitrite. LWT-Food Science and Technology, </w:t>
      </w:r>
      <w:r w:rsidRPr="00EF64F1">
        <w:rPr>
          <w:b/>
          <w:sz w:val="24"/>
          <w:szCs w:val="24"/>
        </w:rPr>
        <w:t>45</w:t>
      </w:r>
      <w:r w:rsidRPr="00EF64F1">
        <w:rPr>
          <w:sz w:val="24"/>
          <w:szCs w:val="24"/>
        </w:rPr>
        <w:t xml:space="preserve"> (2012), 204–212.</w:t>
      </w:r>
    </w:p>
    <w:sectPr w:rsidR="0003080B" w:rsidRPr="00EF64F1" w:rsidSect="00E0278F">
      <w:headerReference w:type="default" r:id="rId9"/>
      <w:footnotePr>
        <w:numRestart w:val="eachSect"/>
      </w:footnotePr>
      <w:endnotePr>
        <w:numFmt w:val="decimal"/>
      </w:endnotePr>
      <w:pgSz w:w="11907" w:h="16840" w:code="9"/>
      <w:pgMar w:top="1440" w:right="1440" w:bottom="1440" w:left="1440" w:header="289" w:footer="14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5B5" w:rsidRDefault="007375B5" w:rsidP="002338FC">
      <w:r>
        <w:separator/>
      </w:r>
    </w:p>
  </w:endnote>
  <w:endnote w:type="continuationSeparator" w:id="0">
    <w:p w:rsidR="007375B5" w:rsidRDefault="007375B5" w:rsidP="0023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5B5" w:rsidRDefault="007375B5" w:rsidP="002338FC">
      <w:r>
        <w:separator/>
      </w:r>
    </w:p>
  </w:footnote>
  <w:footnote w:type="continuationSeparator" w:id="0">
    <w:p w:rsidR="007375B5" w:rsidRDefault="007375B5" w:rsidP="002338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E3" w:rsidRPr="00ED09E2" w:rsidRDefault="002411E3" w:rsidP="00B74A23">
    <w:pPr>
      <w:pStyle w:val="Header"/>
      <w:tabs>
        <w:tab w:val="clear" w:pos="4680"/>
        <w:tab w:val="clear" w:pos="9360"/>
        <w:tab w:val="center" w:pos="4677"/>
        <w:tab w:val="right" w:pos="9355"/>
      </w:tabs>
      <w:jc w:val="center"/>
      <w:rPr>
        <w:b/>
        <w:sz w:val="18"/>
        <w:szCs w:val="18"/>
        <w:lang w:val="en-US"/>
      </w:rPr>
    </w:pPr>
    <w:r w:rsidRPr="00ED09E2">
      <w:rPr>
        <w:b/>
        <w:sz w:val="18"/>
        <w:szCs w:val="18"/>
        <w:lang w:val="en-US"/>
      </w:rPr>
      <w:t>X</w:t>
    </w:r>
    <w:r>
      <w:rPr>
        <w:b/>
        <w:sz w:val="18"/>
        <w:szCs w:val="18"/>
        <w:lang w:val="en-US"/>
      </w:rPr>
      <w:t>I</w:t>
    </w:r>
    <w:r w:rsidRPr="00ED09E2">
      <w:rPr>
        <w:b/>
        <w:sz w:val="18"/>
        <w:szCs w:val="18"/>
      </w:rPr>
      <w:t xml:space="preserve"> </w:t>
    </w:r>
    <w:r w:rsidRPr="00ED09E2">
      <w:rPr>
        <w:b/>
        <w:sz w:val="18"/>
        <w:szCs w:val="18"/>
        <w:lang w:val="en-US"/>
      </w:rPr>
      <w:t>SAVJETOVANJE HEMIČARA, TEHNOLOGA I EKOLOGA REPUBLIKE SRPSKE</w:t>
    </w:r>
  </w:p>
  <w:p w:rsidR="002411E3" w:rsidRPr="00ED09E2" w:rsidRDefault="002411E3" w:rsidP="00ED09E2">
    <w:pPr>
      <w:pStyle w:val="Header"/>
      <w:tabs>
        <w:tab w:val="clear" w:pos="4680"/>
        <w:tab w:val="clear" w:pos="9360"/>
        <w:tab w:val="center" w:pos="4677"/>
        <w:tab w:val="right" w:pos="9355"/>
      </w:tabs>
      <w:jc w:val="center"/>
      <w:rPr>
        <w:b/>
        <w:color w:val="FF0000"/>
        <w:sz w:val="18"/>
        <w:szCs w:val="18"/>
        <w:lang w:val="sr-Latn-BA"/>
      </w:rPr>
    </w:pPr>
    <w:r w:rsidRPr="00ED09E2">
      <w:rPr>
        <w:b/>
        <w:color w:val="FF0000"/>
        <w:sz w:val="18"/>
        <w:szCs w:val="18"/>
        <w:lang w:val="sr-Latn-BA"/>
      </w:rPr>
      <w:t>X</w:t>
    </w:r>
    <w:r>
      <w:rPr>
        <w:b/>
        <w:color w:val="FF0000"/>
        <w:sz w:val="18"/>
        <w:szCs w:val="18"/>
        <w:lang w:val="sr-Latn-BA"/>
      </w:rPr>
      <w:t>I</w:t>
    </w:r>
    <w:r w:rsidRPr="00ED09E2">
      <w:rPr>
        <w:b/>
        <w:color w:val="FF0000"/>
        <w:sz w:val="18"/>
        <w:szCs w:val="18"/>
        <w:lang w:val="sr-Latn-BA"/>
      </w:rPr>
      <w:t xml:space="preserve"> Conference of </w:t>
    </w:r>
    <w:r>
      <w:rPr>
        <w:b/>
        <w:color w:val="FF0000"/>
        <w:sz w:val="18"/>
        <w:szCs w:val="18"/>
      </w:rPr>
      <w:t xml:space="preserve"> Chemists, Technologists and E</w:t>
    </w:r>
    <w:r w:rsidRPr="00ED09E2">
      <w:rPr>
        <w:b/>
        <w:color w:val="FF0000"/>
        <w:sz w:val="18"/>
        <w:szCs w:val="18"/>
      </w:rPr>
      <w:t>nvironmentalists</w:t>
    </w:r>
    <w:r>
      <w:rPr>
        <w:b/>
        <w:color w:val="FF0000"/>
        <w:sz w:val="18"/>
        <w:szCs w:val="18"/>
        <w:lang w:val="sr-Latn-BA"/>
      </w:rPr>
      <w:t xml:space="preserve"> of</w:t>
    </w:r>
    <w:r w:rsidRPr="00ED09E2">
      <w:rPr>
        <w:b/>
        <w:color w:val="FF0000"/>
        <w:sz w:val="18"/>
        <w:szCs w:val="18"/>
        <w:lang w:val="sr-Latn-BA"/>
      </w:rPr>
      <w:t xml:space="preserve"> Republic of Srpska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15084"/>
    <w:multiLevelType w:val="multilevel"/>
    <w:tmpl w:val="D9D09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D54E0B"/>
    <w:multiLevelType w:val="hybridMultilevel"/>
    <w:tmpl w:val="570247C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04"/>
    <w:rsid w:val="0003080B"/>
    <w:rsid w:val="00077995"/>
    <w:rsid w:val="000A694D"/>
    <w:rsid w:val="000F065E"/>
    <w:rsid w:val="001070A8"/>
    <w:rsid w:val="001137B3"/>
    <w:rsid w:val="001138D5"/>
    <w:rsid w:val="00140B76"/>
    <w:rsid w:val="00155E2A"/>
    <w:rsid w:val="00161AD4"/>
    <w:rsid w:val="00163092"/>
    <w:rsid w:val="001C6CEF"/>
    <w:rsid w:val="001E0B0E"/>
    <w:rsid w:val="001E1E4E"/>
    <w:rsid w:val="001F14B5"/>
    <w:rsid w:val="00202D94"/>
    <w:rsid w:val="00211CB6"/>
    <w:rsid w:val="00216C5E"/>
    <w:rsid w:val="00230F8E"/>
    <w:rsid w:val="002338FC"/>
    <w:rsid w:val="00236B4A"/>
    <w:rsid w:val="002411E3"/>
    <w:rsid w:val="0027080A"/>
    <w:rsid w:val="0028158C"/>
    <w:rsid w:val="002B571C"/>
    <w:rsid w:val="002D30D4"/>
    <w:rsid w:val="002D35A1"/>
    <w:rsid w:val="00305A84"/>
    <w:rsid w:val="003119D2"/>
    <w:rsid w:val="00321463"/>
    <w:rsid w:val="00325004"/>
    <w:rsid w:val="00336813"/>
    <w:rsid w:val="00357ED9"/>
    <w:rsid w:val="003766E9"/>
    <w:rsid w:val="003920C8"/>
    <w:rsid w:val="003A070C"/>
    <w:rsid w:val="003B72C8"/>
    <w:rsid w:val="003F1333"/>
    <w:rsid w:val="004028B5"/>
    <w:rsid w:val="004578BE"/>
    <w:rsid w:val="00463A00"/>
    <w:rsid w:val="00490446"/>
    <w:rsid w:val="0049793F"/>
    <w:rsid w:val="004C00FA"/>
    <w:rsid w:val="004E7652"/>
    <w:rsid w:val="004F5F32"/>
    <w:rsid w:val="00532254"/>
    <w:rsid w:val="00545371"/>
    <w:rsid w:val="00545772"/>
    <w:rsid w:val="0058350D"/>
    <w:rsid w:val="005C2F81"/>
    <w:rsid w:val="005D3448"/>
    <w:rsid w:val="005F7535"/>
    <w:rsid w:val="00622152"/>
    <w:rsid w:val="00623BFA"/>
    <w:rsid w:val="006B0DC6"/>
    <w:rsid w:val="006B25BA"/>
    <w:rsid w:val="006D2892"/>
    <w:rsid w:val="006E33E0"/>
    <w:rsid w:val="006E78D0"/>
    <w:rsid w:val="00706C24"/>
    <w:rsid w:val="00720904"/>
    <w:rsid w:val="007375B5"/>
    <w:rsid w:val="007A3CC6"/>
    <w:rsid w:val="00810EAE"/>
    <w:rsid w:val="00817944"/>
    <w:rsid w:val="00852DAF"/>
    <w:rsid w:val="00861E6A"/>
    <w:rsid w:val="00864E98"/>
    <w:rsid w:val="008C7815"/>
    <w:rsid w:val="008D1D11"/>
    <w:rsid w:val="008D61EE"/>
    <w:rsid w:val="008F7257"/>
    <w:rsid w:val="00904EF5"/>
    <w:rsid w:val="009462E5"/>
    <w:rsid w:val="00966613"/>
    <w:rsid w:val="00971A94"/>
    <w:rsid w:val="0097443A"/>
    <w:rsid w:val="00984680"/>
    <w:rsid w:val="009C5B45"/>
    <w:rsid w:val="009D1F13"/>
    <w:rsid w:val="00A12585"/>
    <w:rsid w:val="00A17D33"/>
    <w:rsid w:val="00A325FB"/>
    <w:rsid w:val="00A407C9"/>
    <w:rsid w:val="00A53C2C"/>
    <w:rsid w:val="00A77759"/>
    <w:rsid w:val="00AC1B67"/>
    <w:rsid w:val="00AD0A0F"/>
    <w:rsid w:val="00AF6757"/>
    <w:rsid w:val="00B134AA"/>
    <w:rsid w:val="00B36B75"/>
    <w:rsid w:val="00B5014F"/>
    <w:rsid w:val="00B6531D"/>
    <w:rsid w:val="00B74A23"/>
    <w:rsid w:val="00BB3447"/>
    <w:rsid w:val="00BF4545"/>
    <w:rsid w:val="00C016AD"/>
    <w:rsid w:val="00C5214C"/>
    <w:rsid w:val="00C879E5"/>
    <w:rsid w:val="00CA0228"/>
    <w:rsid w:val="00CC3CA1"/>
    <w:rsid w:val="00D95F51"/>
    <w:rsid w:val="00DB66DC"/>
    <w:rsid w:val="00DC1E6A"/>
    <w:rsid w:val="00DC2FD9"/>
    <w:rsid w:val="00DC79BA"/>
    <w:rsid w:val="00DD0313"/>
    <w:rsid w:val="00DD5FB5"/>
    <w:rsid w:val="00DE79AB"/>
    <w:rsid w:val="00E0278F"/>
    <w:rsid w:val="00E0331A"/>
    <w:rsid w:val="00E07990"/>
    <w:rsid w:val="00E61776"/>
    <w:rsid w:val="00E6482C"/>
    <w:rsid w:val="00E839FB"/>
    <w:rsid w:val="00E949EC"/>
    <w:rsid w:val="00E95CC0"/>
    <w:rsid w:val="00EA2C58"/>
    <w:rsid w:val="00EC1C83"/>
    <w:rsid w:val="00EC41D0"/>
    <w:rsid w:val="00ED09E2"/>
    <w:rsid w:val="00ED42E9"/>
    <w:rsid w:val="00EF062E"/>
    <w:rsid w:val="00EF64F1"/>
    <w:rsid w:val="00F21FAB"/>
    <w:rsid w:val="00F3023B"/>
    <w:rsid w:val="00F31E99"/>
    <w:rsid w:val="00F50206"/>
    <w:rsid w:val="00F513AF"/>
    <w:rsid w:val="00F63BC1"/>
    <w:rsid w:val="00FB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B24EDED-00C8-496B-AFA8-3E849975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E4E"/>
    <w:pPr>
      <w:widowContro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6042E8"/>
    <w:pPr>
      <w:widowControl/>
      <w:tabs>
        <w:tab w:val="left" w:pos="288"/>
      </w:tabs>
      <w:ind w:left="288" w:hanging="288"/>
      <w:jc w:val="both"/>
    </w:pPr>
    <w:rPr>
      <w:rFonts w:ascii="Times" w:hAnsi="Times"/>
      <w:snapToGrid/>
      <w:color w:val="000000"/>
      <w:lang w:val="fr-FR"/>
    </w:rPr>
  </w:style>
  <w:style w:type="paragraph" w:customStyle="1" w:styleId="TextNormal">
    <w:name w:val="Text_Normal"/>
    <w:basedOn w:val="Normal"/>
    <w:rsid w:val="006042E8"/>
    <w:pPr>
      <w:widowControl/>
      <w:jc w:val="both"/>
    </w:pPr>
    <w:rPr>
      <w:rFonts w:ascii="Times" w:hAnsi="Times"/>
      <w:snapToGrid/>
      <w:lang w:val="fr-FR"/>
    </w:rPr>
  </w:style>
  <w:style w:type="paragraph" w:styleId="Header">
    <w:name w:val="header"/>
    <w:basedOn w:val="Normal"/>
    <w:link w:val="HeaderChar"/>
    <w:uiPriority w:val="99"/>
    <w:rsid w:val="002338FC"/>
    <w:pPr>
      <w:tabs>
        <w:tab w:val="center" w:pos="4680"/>
        <w:tab w:val="right" w:pos="9360"/>
      </w:tabs>
    </w:pPr>
    <w:rPr>
      <w:snapToGrid/>
      <w:lang w:val="x-none" w:eastAsia="x-none"/>
    </w:rPr>
  </w:style>
  <w:style w:type="character" w:customStyle="1" w:styleId="HeaderChar">
    <w:name w:val="Header Char"/>
    <w:link w:val="Header"/>
    <w:uiPriority w:val="99"/>
    <w:rsid w:val="002338FC"/>
    <w:rPr>
      <w:snapToGrid/>
    </w:rPr>
  </w:style>
  <w:style w:type="paragraph" w:styleId="Footer">
    <w:name w:val="footer"/>
    <w:basedOn w:val="Normal"/>
    <w:link w:val="FooterChar"/>
    <w:rsid w:val="002338FC"/>
    <w:pPr>
      <w:tabs>
        <w:tab w:val="center" w:pos="4680"/>
        <w:tab w:val="right" w:pos="9360"/>
      </w:tabs>
    </w:pPr>
    <w:rPr>
      <w:snapToGrid/>
      <w:lang w:val="x-none" w:eastAsia="x-none"/>
    </w:rPr>
  </w:style>
  <w:style w:type="character" w:customStyle="1" w:styleId="FooterChar">
    <w:name w:val="Footer Char"/>
    <w:link w:val="Footer"/>
    <w:rsid w:val="002338FC"/>
    <w:rPr>
      <w:snapToGrid/>
    </w:rPr>
  </w:style>
  <w:style w:type="paragraph" w:styleId="BalloonText">
    <w:name w:val="Balloon Text"/>
    <w:basedOn w:val="Normal"/>
    <w:link w:val="BalloonTextChar"/>
    <w:rsid w:val="002338FC"/>
    <w:rPr>
      <w:rFonts w:ascii="Tahoma" w:hAnsi="Tahoma"/>
      <w:snapToGrid/>
      <w:sz w:val="16"/>
      <w:szCs w:val="16"/>
      <w:lang w:val="x-none" w:eastAsia="x-none"/>
    </w:rPr>
  </w:style>
  <w:style w:type="character" w:customStyle="1" w:styleId="BalloonTextChar">
    <w:name w:val="Balloon Text Char"/>
    <w:link w:val="BalloonText"/>
    <w:rsid w:val="002338FC"/>
    <w:rPr>
      <w:rFonts w:ascii="Tahoma" w:hAnsi="Tahoma" w:cs="Tahoma"/>
      <w:snapToGrid/>
      <w:sz w:val="16"/>
      <w:szCs w:val="16"/>
    </w:rPr>
  </w:style>
  <w:style w:type="character" w:styleId="Hyperlink">
    <w:name w:val="Hyperlink"/>
    <w:rsid w:val="00E949EC"/>
    <w:rPr>
      <w:color w:val="0000FF"/>
      <w:u w:val="single"/>
    </w:rPr>
  </w:style>
  <w:style w:type="character" w:styleId="FollowedHyperlink">
    <w:name w:val="FollowedHyperlink"/>
    <w:rsid w:val="00E949EC"/>
    <w:rPr>
      <w:color w:val="800080"/>
      <w:u w:val="single"/>
    </w:rPr>
  </w:style>
  <w:style w:type="character" w:customStyle="1" w:styleId="apple-tab-span">
    <w:name w:val="apple-tab-span"/>
    <w:basedOn w:val="DefaultParagraphFont"/>
    <w:rsid w:val="00810EAE"/>
  </w:style>
  <w:style w:type="paragraph" w:styleId="EndnoteText">
    <w:name w:val="endnote text"/>
    <w:basedOn w:val="Normal"/>
    <w:link w:val="EndnoteTextChar"/>
    <w:rsid w:val="00E07990"/>
    <w:rPr>
      <w:lang w:val="x-none" w:eastAsia="x-none"/>
    </w:rPr>
  </w:style>
  <w:style w:type="character" w:customStyle="1" w:styleId="EndnoteTextChar">
    <w:name w:val="Endnote Text Char"/>
    <w:link w:val="EndnoteText"/>
    <w:rsid w:val="00E07990"/>
    <w:rPr>
      <w:snapToGrid w:val="0"/>
    </w:rPr>
  </w:style>
  <w:style w:type="character" w:styleId="EndnoteReference">
    <w:name w:val="endnote reference"/>
    <w:rsid w:val="00E07990"/>
    <w:rPr>
      <w:vertAlign w:val="superscript"/>
    </w:rPr>
  </w:style>
  <w:style w:type="table" w:styleId="TableGrid">
    <w:name w:val="Table Grid"/>
    <w:basedOn w:val="TableNormal"/>
    <w:uiPriority w:val="59"/>
    <w:rsid w:val="00EA2C58"/>
    <w:rPr>
      <w:rFonts w:ascii="Calibri" w:eastAsia="Calibri" w:hAnsi="Calibr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14697">
      <w:bodyDiv w:val="1"/>
      <w:marLeft w:val="0"/>
      <w:marRight w:val="0"/>
      <w:marTop w:val="0"/>
      <w:marBottom w:val="0"/>
      <w:divBdr>
        <w:top w:val="none" w:sz="0" w:space="0" w:color="auto"/>
        <w:left w:val="none" w:sz="0" w:space="0" w:color="auto"/>
        <w:bottom w:val="none" w:sz="0" w:space="0" w:color="auto"/>
        <w:right w:val="none" w:sz="0" w:space="0" w:color="auto"/>
      </w:divBdr>
    </w:div>
    <w:div w:id="157557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Title</vt:lpstr>
    </vt:vector>
  </TitlesOfParts>
  <Company>Electrochemical Society</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Electrochemical</dc:creator>
  <cp:keywords/>
  <cp:lastModifiedBy>Marko</cp:lastModifiedBy>
  <cp:revision>2</cp:revision>
  <cp:lastPrinted>2016-06-30T07:41:00Z</cp:lastPrinted>
  <dcterms:created xsi:type="dcterms:W3CDTF">2016-10-05T13:20:00Z</dcterms:created>
  <dcterms:modified xsi:type="dcterms:W3CDTF">2016-10-05T13:20:00Z</dcterms:modified>
</cp:coreProperties>
</file>